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041"/>
        <w:gridCol w:w="2071"/>
        <w:gridCol w:w="1934"/>
        <w:gridCol w:w="2071"/>
        <w:gridCol w:w="2292"/>
      </w:tblGrid>
      <w:tr w:rsidR="001F7790" w:rsidRPr="009E7082" w14:paraId="5F8E9E0E" w14:textId="77777777" w:rsidTr="008511DA">
        <w:tc>
          <w:tcPr>
            <w:tcW w:w="5000" w:type="pct"/>
            <w:gridSpan w:val="5"/>
            <w:shd w:val="clear" w:color="auto" w:fill="B6DDE8" w:themeFill="accent5" w:themeFillTint="66"/>
            <w:vAlign w:val="center"/>
          </w:tcPr>
          <w:p w14:paraId="4EEC6FEC" w14:textId="65954BD0" w:rsidR="001F7790" w:rsidRPr="009E7082" w:rsidRDefault="001F7790" w:rsidP="00217A4E">
            <w:pPr>
              <w:jc w:val="center"/>
              <w:rPr>
                <w:rFonts w:ascii="Times New Roman" w:hAnsi="Times New Roman" w:cs="Times New Roman"/>
                <w:b/>
                <w:u w:val="single"/>
              </w:rPr>
            </w:pPr>
            <w:r w:rsidRPr="009E7082">
              <w:rPr>
                <w:rFonts w:ascii="Times New Roman" w:hAnsi="Times New Roman" w:cs="Times New Roman"/>
                <w:b/>
              </w:rPr>
              <w:t xml:space="preserve">Chapter </w:t>
            </w:r>
            <w:r w:rsidR="00217A4E" w:rsidRPr="009E7082">
              <w:rPr>
                <w:rFonts w:ascii="Times New Roman" w:hAnsi="Times New Roman" w:cs="Times New Roman"/>
                <w:b/>
              </w:rPr>
              <w:t>5</w:t>
            </w:r>
            <w:r w:rsidRPr="009E7082">
              <w:rPr>
                <w:rFonts w:ascii="Times New Roman" w:hAnsi="Times New Roman" w:cs="Times New Roman"/>
                <w:b/>
              </w:rPr>
              <w:t>:</w:t>
            </w:r>
            <w:r w:rsidR="00673E3F" w:rsidRPr="009E7082">
              <w:rPr>
                <w:rFonts w:ascii="Times New Roman" w:hAnsi="Times New Roman" w:cs="Times New Roman"/>
                <w:b/>
              </w:rPr>
              <w:t xml:space="preserve"> </w:t>
            </w:r>
            <w:r w:rsidR="00217A4E" w:rsidRPr="009E7082">
              <w:rPr>
                <w:rFonts w:ascii="Times New Roman" w:hAnsi="Times New Roman" w:cs="Times New Roman"/>
                <w:b/>
              </w:rPr>
              <w:t>Legislative Acts</w:t>
            </w:r>
          </w:p>
        </w:tc>
      </w:tr>
      <w:tr w:rsidR="001F7790" w:rsidRPr="009E7082" w14:paraId="04E33D45" w14:textId="77777777" w:rsidTr="008511DA">
        <w:tc>
          <w:tcPr>
            <w:tcW w:w="980" w:type="pct"/>
            <w:vMerge w:val="restart"/>
            <w:shd w:val="clear" w:color="auto" w:fill="FBD4B4" w:themeFill="accent6" w:themeFillTint="66"/>
            <w:vAlign w:val="center"/>
          </w:tcPr>
          <w:p w14:paraId="7D525972" w14:textId="00C5ADF5" w:rsidR="001F7790" w:rsidRPr="009E7082" w:rsidRDefault="001F7790" w:rsidP="00E8311A">
            <w:pPr>
              <w:jc w:val="center"/>
              <w:rPr>
                <w:rFonts w:ascii="Times New Roman" w:hAnsi="Times New Roman" w:cs="Times New Roman"/>
                <w:b/>
              </w:rPr>
            </w:pPr>
            <w:r w:rsidRPr="009E7082">
              <w:rPr>
                <w:rFonts w:ascii="Times New Roman" w:hAnsi="Times New Roman" w:cs="Times New Roman"/>
                <w:b/>
              </w:rPr>
              <w:t xml:space="preserve">Teaching Hours: </w:t>
            </w:r>
            <w:r w:rsidR="00E8311A" w:rsidRPr="009E7082">
              <w:rPr>
                <w:rFonts w:ascii="Times New Roman" w:hAnsi="Times New Roman" w:cs="Times New Roman"/>
                <w:b/>
              </w:rPr>
              <w:t>12</w:t>
            </w:r>
          </w:p>
        </w:tc>
        <w:tc>
          <w:tcPr>
            <w:tcW w:w="4020" w:type="pct"/>
            <w:gridSpan w:val="4"/>
            <w:shd w:val="clear" w:color="auto" w:fill="FBD4B4" w:themeFill="accent6" w:themeFillTint="66"/>
            <w:vAlign w:val="center"/>
          </w:tcPr>
          <w:p w14:paraId="5B3E6CDD" w14:textId="77777777" w:rsidR="001F7790" w:rsidRPr="009E7082" w:rsidRDefault="001F7790" w:rsidP="008511DA">
            <w:pPr>
              <w:jc w:val="center"/>
              <w:rPr>
                <w:rFonts w:ascii="Times New Roman" w:hAnsi="Times New Roman" w:cs="Times New Roman"/>
                <w:b/>
                <w:u w:val="single"/>
              </w:rPr>
            </w:pPr>
            <w:r w:rsidRPr="009E7082">
              <w:rPr>
                <w:rFonts w:ascii="Times New Roman" w:hAnsi="Times New Roman" w:cs="Times New Roman"/>
                <w:b/>
              </w:rPr>
              <w:t>Marks Distribution</w:t>
            </w:r>
          </w:p>
        </w:tc>
      </w:tr>
      <w:tr w:rsidR="001F7790" w:rsidRPr="009E7082" w14:paraId="1B8E977C" w14:textId="77777777" w:rsidTr="00E8311A">
        <w:trPr>
          <w:trHeight w:val="603"/>
        </w:trPr>
        <w:tc>
          <w:tcPr>
            <w:tcW w:w="980" w:type="pct"/>
            <w:vMerge/>
            <w:shd w:val="clear" w:color="auto" w:fill="FBD4B4" w:themeFill="accent6" w:themeFillTint="66"/>
            <w:vAlign w:val="center"/>
          </w:tcPr>
          <w:p w14:paraId="1CB23186" w14:textId="77777777" w:rsidR="001F7790" w:rsidRPr="009E7082" w:rsidRDefault="001F7790" w:rsidP="008511DA">
            <w:pPr>
              <w:jc w:val="center"/>
              <w:rPr>
                <w:rFonts w:ascii="Times New Roman" w:hAnsi="Times New Roman" w:cs="Times New Roman"/>
                <w:b/>
              </w:rPr>
            </w:pPr>
          </w:p>
        </w:tc>
        <w:tc>
          <w:tcPr>
            <w:tcW w:w="995" w:type="pct"/>
            <w:shd w:val="clear" w:color="auto" w:fill="FBD4B4" w:themeFill="accent6" w:themeFillTint="66"/>
            <w:vAlign w:val="center"/>
          </w:tcPr>
          <w:p w14:paraId="7B2290A8" w14:textId="77777777" w:rsidR="001F7790" w:rsidRPr="009E7082" w:rsidRDefault="001F7790" w:rsidP="008511DA">
            <w:pPr>
              <w:jc w:val="center"/>
              <w:rPr>
                <w:rFonts w:ascii="Times New Roman" w:hAnsi="Times New Roman" w:cs="Times New Roman"/>
                <w:b/>
              </w:rPr>
            </w:pPr>
            <w:r w:rsidRPr="009E7082">
              <w:rPr>
                <w:rFonts w:ascii="Times New Roman" w:hAnsi="Times New Roman" w:cs="Times New Roman"/>
                <w:b/>
              </w:rPr>
              <w:t>Remember =</w:t>
            </w:r>
          </w:p>
          <w:p w14:paraId="781478F6" w14:textId="77777777" w:rsidR="001F7790" w:rsidRPr="009E7082" w:rsidRDefault="00DF20E2" w:rsidP="00673E3F">
            <w:pPr>
              <w:jc w:val="center"/>
              <w:rPr>
                <w:rFonts w:ascii="Times New Roman" w:hAnsi="Times New Roman" w:cs="Times New Roman"/>
                <w:b/>
              </w:rPr>
            </w:pPr>
            <w:r w:rsidRPr="009E7082">
              <w:rPr>
                <w:rFonts w:ascii="Times New Roman" w:hAnsi="Times New Roman" w:cs="Times New Roman"/>
                <w:b/>
              </w:rPr>
              <w:t>0</w:t>
            </w:r>
            <w:r w:rsidR="00673E3F" w:rsidRPr="009E7082">
              <w:rPr>
                <w:rFonts w:ascii="Times New Roman" w:hAnsi="Times New Roman" w:cs="Times New Roman"/>
                <w:b/>
              </w:rPr>
              <w:t>4</w:t>
            </w:r>
            <w:r w:rsidR="001F7790" w:rsidRPr="009E7082">
              <w:rPr>
                <w:rFonts w:ascii="Times New Roman" w:hAnsi="Times New Roman" w:cs="Times New Roman"/>
                <w:b/>
              </w:rPr>
              <w:t xml:space="preserve"> M</w:t>
            </w:r>
          </w:p>
        </w:tc>
        <w:tc>
          <w:tcPr>
            <w:tcW w:w="929" w:type="pct"/>
            <w:shd w:val="clear" w:color="auto" w:fill="FBD4B4" w:themeFill="accent6" w:themeFillTint="66"/>
            <w:vAlign w:val="center"/>
          </w:tcPr>
          <w:p w14:paraId="44715FFD" w14:textId="194C6B04" w:rsidR="001F7790" w:rsidRPr="009E7082" w:rsidRDefault="001F7790" w:rsidP="00217A4E">
            <w:pPr>
              <w:jc w:val="center"/>
              <w:rPr>
                <w:rFonts w:ascii="Times New Roman" w:hAnsi="Times New Roman" w:cs="Times New Roman"/>
                <w:b/>
              </w:rPr>
            </w:pPr>
            <w:r w:rsidRPr="009E7082">
              <w:rPr>
                <w:rFonts w:ascii="Times New Roman" w:hAnsi="Times New Roman" w:cs="Times New Roman"/>
                <w:b/>
              </w:rPr>
              <w:t>Understanding = 0</w:t>
            </w:r>
            <w:r w:rsidR="00217A4E" w:rsidRPr="009E7082">
              <w:rPr>
                <w:rFonts w:ascii="Times New Roman" w:hAnsi="Times New Roman" w:cs="Times New Roman"/>
                <w:b/>
              </w:rPr>
              <w:t>4</w:t>
            </w:r>
            <w:r w:rsidRPr="009E7082">
              <w:rPr>
                <w:rFonts w:ascii="Times New Roman" w:hAnsi="Times New Roman" w:cs="Times New Roman"/>
                <w:b/>
              </w:rPr>
              <w:t xml:space="preserve"> M</w:t>
            </w:r>
          </w:p>
        </w:tc>
        <w:tc>
          <w:tcPr>
            <w:tcW w:w="995" w:type="pct"/>
            <w:shd w:val="clear" w:color="auto" w:fill="FBD4B4" w:themeFill="accent6" w:themeFillTint="66"/>
            <w:vAlign w:val="center"/>
          </w:tcPr>
          <w:p w14:paraId="4C7C5908" w14:textId="77777777" w:rsidR="001F7790" w:rsidRPr="009E7082" w:rsidRDefault="001F7790" w:rsidP="008511DA">
            <w:pPr>
              <w:jc w:val="center"/>
              <w:rPr>
                <w:rFonts w:ascii="Times New Roman" w:hAnsi="Times New Roman" w:cs="Times New Roman"/>
                <w:b/>
              </w:rPr>
            </w:pPr>
            <w:r w:rsidRPr="009E7082">
              <w:rPr>
                <w:rFonts w:ascii="Times New Roman" w:hAnsi="Times New Roman" w:cs="Times New Roman"/>
                <w:b/>
              </w:rPr>
              <w:t>Applying =</w:t>
            </w:r>
          </w:p>
          <w:p w14:paraId="597065DD" w14:textId="77777777" w:rsidR="001F7790" w:rsidRPr="009E7082" w:rsidRDefault="00DF20E2" w:rsidP="008511DA">
            <w:pPr>
              <w:jc w:val="center"/>
              <w:rPr>
                <w:rFonts w:ascii="Times New Roman" w:hAnsi="Times New Roman" w:cs="Times New Roman"/>
                <w:b/>
              </w:rPr>
            </w:pPr>
            <w:r w:rsidRPr="009E7082">
              <w:rPr>
                <w:rFonts w:ascii="Times New Roman" w:hAnsi="Times New Roman" w:cs="Times New Roman"/>
                <w:b/>
              </w:rPr>
              <w:t>4</w:t>
            </w:r>
            <w:r w:rsidR="001F7790" w:rsidRPr="009E7082">
              <w:rPr>
                <w:rFonts w:ascii="Times New Roman" w:hAnsi="Times New Roman" w:cs="Times New Roman"/>
                <w:b/>
              </w:rPr>
              <w:t xml:space="preserve"> M</w:t>
            </w:r>
          </w:p>
        </w:tc>
        <w:tc>
          <w:tcPr>
            <w:tcW w:w="1101" w:type="pct"/>
            <w:shd w:val="clear" w:color="auto" w:fill="FBD4B4" w:themeFill="accent6" w:themeFillTint="66"/>
            <w:vAlign w:val="center"/>
          </w:tcPr>
          <w:p w14:paraId="4800C6F2" w14:textId="77777777" w:rsidR="001F7790" w:rsidRPr="009E7082" w:rsidRDefault="001F7790" w:rsidP="008511DA">
            <w:pPr>
              <w:jc w:val="center"/>
              <w:rPr>
                <w:rFonts w:ascii="Times New Roman" w:hAnsi="Times New Roman" w:cs="Times New Roman"/>
                <w:b/>
              </w:rPr>
            </w:pPr>
            <w:r w:rsidRPr="009E7082">
              <w:rPr>
                <w:rFonts w:ascii="Times New Roman" w:hAnsi="Times New Roman" w:cs="Times New Roman"/>
                <w:b/>
              </w:rPr>
              <w:t>Total =</w:t>
            </w:r>
          </w:p>
          <w:p w14:paraId="60DD0ED3" w14:textId="77D2B703" w:rsidR="001F7790" w:rsidRPr="009E7082" w:rsidRDefault="001F7790" w:rsidP="00217A4E">
            <w:pPr>
              <w:jc w:val="center"/>
              <w:rPr>
                <w:rFonts w:ascii="Times New Roman" w:hAnsi="Times New Roman" w:cs="Times New Roman"/>
                <w:b/>
                <w:u w:val="single"/>
              </w:rPr>
            </w:pPr>
            <w:r w:rsidRPr="009E7082">
              <w:rPr>
                <w:rFonts w:ascii="Times New Roman" w:hAnsi="Times New Roman" w:cs="Times New Roman"/>
                <w:b/>
              </w:rPr>
              <w:t>1</w:t>
            </w:r>
            <w:r w:rsidR="00217A4E" w:rsidRPr="009E7082">
              <w:rPr>
                <w:rFonts w:ascii="Times New Roman" w:hAnsi="Times New Roman" w:cs="Times New Roman"/>
                <w:b/>
              </w:rPr>
              <w:t xml:space="preserve">2 </w:t>
            </w:r>
            <w:r w:rsidRPr="009E7082">
              <w:rPr>
                <w:rFonts w:ascii="Times New Roman" w:hAnsi="Times New Roman" w:cs="Times New Roman"/>
                <w:b/>
              </w:rPr>
              <w:t>M</w:t>
            </w:r>
          </w:p>
        </w:tc>
      </w:tr>
    </w:tbl>
    <w:p w14:paraId="485639ED" w14:textId="77777777" w:rsidR="001F7790" w:rsidRPr="009E7082" w:rsidRDefault="001F7790" w:rsidP="001F7790">
      <w:pPr>
        <w:spacing w:before="120" w:after="120"/>
        <w:jc w:val="center"/>
        <w:rPr>
          <w:rFonts w:ascii="Times New Roman" w:hAnsi="Times New Roman" w:cs="Times New Roman"/>
          <w:b/>
          <w:u w:val="single"/>
        </w:rPr>
      </w:pPr>
      <w:r w:rsidRPr="009E7082">
        <w:rPr>
          <w:rFonts w:ascii="Times New Roman" w:hAnsi="Times New Roman" w:cs="Times New Roman"/>
          <w:b/>
          <w:u w:val="single"/>
        </w:rPr>
        <w:t>Topics and subtopics:</w:t>
      </w:r>
    </w:p>
    <w:p w14:paraId="506A128A" w14:textId="44EC1F56" w:rsidR="00085442" w:rsidRPr="009E7082" w:rsidRDefault="00085442" w:rsidP="00F33F91">
      <w:pPr>
        <w:spacing w:after="0"/>
        <w:ind w:left="142"/>
        <w:jc w:val="both"/>
        <w:rPr>
          <w:rFonts w:ascii="Times New Roman" w:hAnsi="Times New Roman" w:cs="Times New Roman"/>
          <w:b/>
          <w:bCs/>
        </w:rPr>
      </w:pPr>
      <w:r w:rsidRPr="009E7082">
        <w:rPr>
          <w:rFonts w:ascii="Times New Roman" w:hAnsi="Times New Roman" w:cs="Times New Roman"/>
          <w:b/>
          <w:color w:val="000000"/>
        </w:rPr>
        <w:t>5.1</w:t>
      </w:r>
      <w:r w:rsidRPr="009E7082">
        <w:rPr>
          <w:rFonts w:ascii="Times New Roman" w:hAnsi="Times New Roman" w:cs="Times New Roman"/>
        </w:rPr>
        <w:t xml:space="preserve"> </w:t>
      </w:r>
      <w:r w:rsidRPr="009E7082">
        <w:rPr>
          <w:rFonts w:ascii="Times New Roman" w:hAnsi="Times New Roman" w:cs="Times New Roman"/>
          <w:b/>
          <w:color w:val="000000"/>
        </w:rPr>
        <w:t>Necessity of acts,</w:t>
      </w:r>
      <w:r w:rsidRPr="009E7082">
        <w:rPr>
          <w:rFonts w:ascii="Times New Roman" w:hAnsi="Times New Roman" w:cs="Times New Roman"/>
          <w:bCs/>
        </w:rPr>
        <w:t xml:space="preserve"> </w:t>
      </w:r>
      <w:r w:rsidRPr="009E7082">
        <w:rPr>
          <w:rFonts w:ascii="Times New Roman" w:hAnsi="Times New Roman" w:cs="Times New Roman"/>
          <w:b/>
          <w:bCs/>
        </w:rPr>
        <w:t xml:space="preserve">important </w:t>
      </w:r>
      <w:r w:rsidRPr="009E7082">
        <w:rPr>
          <w:rFonts w:ascii="Times New Roman" w:hAnsi="Times New Roman" w:cs="Times New Roman"/>
          <w:b/>
          <w:bCs/>
        </w:rPr>
        <w:t>definition and</w:t>
      </w:r>
      <w:r w:rsidRPr="009E7082">
        <w:rPr>
          <w:rFonts w:ascii="Times New Roman" w:hAnsi="Times New Roman" w:cs="Times New Roman"/>
          <w:b/>
          <w:bCs/>
        </w:rPr>
        <w:t xml:space="preserve"> Main provisions of acts.</w:t>
      </w:r>
    </w:p>
    <w:p w14:paraId="02FC35C9" w14:textId="42DE2B14" w:rsidR="00085442" w:rsidRPr="009E7082" w:rsidRDefault="00085442" w:rsidP="00F33F91">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5.2 Industrial Acts:</w:t>
      </w:r>
    </w:p>
    <w:p w14:paraId="60276CB7" w14:textId="4BD6393D" w:rsidR="00085442" w:rsidRPr="009E7082" w:rsidRDefault="00085442" w:rsidP="00F33F91">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Indian Factory Act</w:t>
      </w:r>
    </w:p>
    <w:p w14:paraId="65C4C4EC" w14:textId="3B94859A" w:rsidR="00085442" w:rsidRPr="009E7082" w:rsidRDefault="00085442" w:rsidP="00F33F91">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Industrial Dispute Act</w:t>
      </w:r>
    </w:p>
    <w:p w14:paraId="302D38E2" w14:textId="3F3DA94B" w:rsidR="00085442" w:rsidRPr="009E7082" w:rsidRDefault="00085442" w:rsidP="00F33F91">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Workman Compensation Act</w:t>
      </w:r>
    </w:p>
    <w:p w14:paraId="1C446740" w14:textId="745EC042" w:rsidR="00085442" w:rsidRPr="009E7082" w:rsidRDefault="00085442" w:rsidP="00F33F91">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Minimum Wages Act</w:t>
      </w:r>
    </w:p>
    <w:p w14:paraId="7770D8CF" w14:textId="4DBA0B46" w:rsidR="000B5F92" w:rsidRPr="009E7082" w:rsidRDefault="000B5F92" w:rsidP="00F33F91">
      <w:pPr>
        <w:spacing w:after="0"/>
        <w:ind w:left="142"/>
        <w:jc w:val="both"/>
        <w:rPr>
          <w:rFonts w:ascii="Times New Roman" w:hAnsi="Times New Roman" w:cs="Times New Roman"/>
          <w:b/>
          <w:color w:val="000000"/>
        </w:rPr>
      </w:pPr>
    </w:p>
    <w:p w14:paraId="4A3667CE" w14:textId="77777777" w:rsidR="00A41F27" w:rsidRPr="009E7082" w:rsidRDefault="00A41F27" w:rsidP="00A41F27">
      <w:pPr>
        <w:spacing w:after="0"/>
        <w:ind w:left="142"/>
        <w:jc w:val="both"/>
        <w:rPr>
          <w:rFonts w:ascii="Times New Roman" w:hAnsi="Times New Roman" w:cs="Times New Roman"/>
          <w:b/>
          <w:bCs/>
        </w:rPr>
      </w:pPr>
      <w:r w:rsidRPr="009E7082">
        <w:rPr>
          <w:rFonts w:ascii="Times New Roman" w:hAnsi="Times New Roman" w:cs="Times New Roman"/>
          <w:b/>
          <w:color w:val="000000"/>
        </w:rPr>
        <w:t>5.1</w:t>
      </w:r>
      <w:r w:rsidRPr="009E7082">
        <w:rPr>
          <w:rFonts w:ascii="Times New Roman" w:hAnsi="Times New Roman" w:cs="Times New Roman"/>
        </w:rPr>
        <w:t xml:space="preserve"> </w:t>
      </w:r>
      <w:r w:rsidRPr="009E7082">
        <w:rPr>
          <w:rFonts w:ascii="Times New Roman" w:hAnsi="Times New Roman" w:cs="Times New Roman"/>
          <w:b/>
          <w:color w:val="000000"/>
        </w:rPr>
        <w:t>Necessity of acts,</w:t>
      </w:r>
      <w:r w:rsidRPr="009E7082">
        <w:rPr>
          <w:rFonts w:ascii="Times New Roman" w:hAnsi="Times New Roman" w:cs="Times New Roman"/>
          <w:bCs/>
        </w:rPr>
        <w:t xml:space="preserve"> </w:t>
      </w:r>
      <w:r w:rsidRPr="009E7082">
        <w:rPr>
          <w:rFonts w:ascii="Times New Roman" w:hAnsi="Times New Roman" w:cs="Times New Roman"/>
          <w:b/>
          <w:bCs/>
        </w:rPr>
        <w:t>important definition and Main provisions of acts.</w:t>
      </w:r>
    </w:p>
    <w:p w14:paraId="0BF628CB" w14:textId="77777777" w:rsidR="00A41F27" w:rsidRPr="009E7082" w:rsidRDefault="00A41F27" w:rsidP="00A41F27">
      <w:pPr>
        <w:pStyle w:val="NormalWeb"/>
        <w:rPr>
          <w:sz w:val="22"/>
          <w:szCs w:val="22"/>
        </w:rPr>
      </w:pPr>
      <w:r w:rsidRPr="009E7082">
        <w:rPr>
          <w:sz w:val="22"/>
          <w:szCs w:val="22"/>
        </w:rPr>
        <w:t xml:space="preserve">In management, acts and laws play a critical role in defining the structure and functioning of organizations. These acts are legal frameworks that guide the management practices, ensuring that organizations operate in compliance with local and international laws. Here's a breakdown of the </w:t>
      </w:r>
      <w:r w:rsidRPr="009E7082">
        <w:rPr>
          <w:rStyle w:val="Strong"/>
          <w:sz w:val="22"/>
          <w:szCs w:val="22"/>
        </w:rPr>
        <w:t>necessity</w:t>
      </w:r>
      <w:r w:rsidRPr="009E7082">
        <w:rPr>
          <w:sz w:val="22"/>
          <w:szCs w:val="22"/>
        </w:rPr>
        <w:t xml:space="preserve">, </w:t>
      </w:r>
      <w:r w:rsidRPr="009E7082">
        <w:rPr>
          <w:rStyle w:val="Strong"/>
          <w:sz w:val="22"/>
          <w:szCs w:val="22"/>
        </w:rPr>
        <w:t>important definitions</w:t>
      </w:r>
      <w:r w:rsidRPr="009E7082">
        <w:rPr>
          <w:sz w:val="22"/>
          <w:szCs w:val="22"/>
        </w:rPr>
        <w:t xml:space="preserve">, and </w:t>
      </w:r>
      <w:r w:rsidRPr="009E7082">
        <w:rPr>
          <w:rStyle w:val="Strong"/>
          <w:sz w:val="22"/>
          <w:szCs w:val="22"/>
        </w:rPr>
        <w:t>main provisions</w:t>
      </w:r>
      <w:r w:rsidRPr="009E7082">
        <w:rPr>
          <w:sz w:val="22"/>
          <w:szCs w:val="22"/>
        </w:rPr>
        <w:t xml:space="preserve"> of acts in management:</w:t>
      </w:r>
    </w:p>
    <w:p w14:paraId="7D87BA2D" w14:textId="77777777" w:rsidR="00A41F27" w:rsidRPr="009E7082" w:rsidRDefault="00A41F27" w:rsidP="00A41F27">
      <w:pPr>
        <w:pStyle w:val="Heading3"/>
        <w:rPr>
          <w:rFonts w:ascii="Times New Roman" w:hAnsi="Times New Roman" w:cs="Times New Roman"/>
          <w:sz w:val="22"/>
          <w:szCs w:val="22"/>
        </w:rPr>
      </w:pPr>
      <w:r w:rsidRPr="009E7082">
        <w:rPr>
          <w:rStyle w:val="Strong"/>
          <w:rFonts w:ascii="Times New Roman" w:hAnsi="Times New Roman" w:cs="Times New Roman"/>
          <w:b w:val="0"/>
          <w:bCs w:val="0"/>
          <w:sz w:val="22"/>
          <w:szCs w:val="22"/>
        </w:rPr>
        <w:t>1. Necessity of Acts in Management</w:t>
      </w:r>
    </w:p>
    <w:p w14:paraId="5AFE46A8" w14:textId="77777777" w:rsidR="00A41F27" w:rsidRPr="009E7082" w:rsidRDefault="00A41F27" w:rsidP="00A41F27">
      <w:pPr>
        <w:pStyle w:val="NormalWeb"/>
        <w:rPr>
          <w:sz w:val="22"/>
          <w:szCs w:val="22"/>
        </w:rPr>
      </w:pPr>
      <w:r w:rsidRPr="009E7082">
        <w:rPr>
          <w:sz w:val="22"/>
          <w:szCs w:val="22"/>
        </w:rPr>
        <w:t>Acts and regulations are necessary for several reasons:</w:t>
      </w:r>
    </w:p>
    <w:p w14:paraId="67E9940A" w14:textId="77777777" w:rsidR="00A41F27" w:rsidRPr="009E7082" w:rsidRDefault="00A41F27" w:rsidP="00A41F27">
      <w:pPr>
        <w:numPr>
          <w:ilvl w:val="0"/>
          <w:numId w:val="36"/>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Legal Compliance</w:t>
      </w:r>
      <w:r w:rsidRPr="009E7082">
        <w:rPr>
          <w:rFonts w:ascii="Times New Roman" w:hAnsi="Times New Roman" w:cs="Times New Roman"/>
        </w:rPr>
        <w:t>: Organizations must comply with laws to avoid legal penalties and maintain their credibility.</w:t>
      </w:r>
    </w:p>
    <w:p w14:paraId="06E12AE3" w14:textId="77777777" w:rsidR="00A41F27" w:rsidRPr="009E7082" w:rsidRDefault="00A41F27" w:rsidP="00A41F27">
      <w:pPr>
        <w:numPr>
          <w:ilvl w:val="0"/>
          <w:numId w:val="36"/>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Fairness and Equity</w:t>
      </w:r>
      <w:r w:rsidRPr="009E7082">
        <w:rPr>
          <w:rFonts w:ascii="Times New Roman" w:hAnsi="Times New Roman" w:cs="Times New Roman"/>
        </w:rPr>
        <w:t>: Acts ensure that the organization operates in a fair and just manner, treating employees, customers, and other stakeholders ethically.</w:t>
      </w:r>
    </w:p>
    <w:p w14:paraId="0737057C" w14:textId="77777777" w:rsidR="00A41F27" w:rsidRPr="009E7082" w:rsidRDefault="00A41F27" w:rsidP="00A41F27">
      <w:pPr>
        <w:numPr>
          <w:ilvl w:val="0"/>
          <w:numId w:val="36"/>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Regulation of Operations</w:t>
      </w:r>
      <w:r w:rsidRPr="009E7082">
        <w:rPr>
          <w:rFonts w:ascii="Times New Roman" w:hAnsi="Times New Roman" w:cs="Times New Roman"/>
        </w:rPr>
        <w:t>: Acts provide guidelines that help structure how business processes, governance, and decision-making should happen.</w:t>
      </w:r>
    </w:p>
    <w:p w14:paraId="64DA104E" w14:textId="77777777" w:rsidR="00A41F27" w:rsidRPr="009E7082" w:rsidRDefault="00A41F27" w:rsidP="00A41F27">
      <w:pPr>
        <w:numPr>
          <w:ilvl w:val="0"/>
          <w:numId w:val="36"/>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Conflict Resolution</w:t>
      </w:r>
      <w:r w:rsidRPr="009E7082">
        <w:rPr>
          <w:rFonts w:ascii="Times New Roman" w:hAnsi="Times New Roman" w:cs="Times New Roman"/>
        </w:rPr>
        <w:t>: Acts often provide a framework for resolving disputes, be they between employees, management, or external stakeholders.</w:t>
      </w:r>
    </w:p>
    <w:p w14:paraId="1CB06B43" w14:textId="77777777" w:rsidR="00A41F27" w:rsidRPr="009E7082" w:rsidRDefault="00A41F27" w:rsidP="00A41F27">
      <w:pPr>
        <w:numPr>
          <w:ilvl w:val="0"/>
          <w:numId w:val="36"/>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Social Responsibility</w:t>
      </w:r>
      <w:r w:rsidRPr="009E7082">
        <w:rPr>
          <w:rFonts w:ascii="Times New Roman" w:hAnsi="Times New Roman" w:cs="Times New Roman"/>
        </w:rPr>
        <w:t>: Many laws mandate organizations to contribute to the well-being of society, through practices like environmental protection and labor rights.</w:t>
      </w:r>
    </w:p>
    <w:p w14:paraId="370FA489" w14:textId="77777777" w:rsidR="00A41F27" w:rsidRPr="009E7082" w:rsidRDefault="00A41F27" w:rsidP="00A41F27">
      <w:pPr>
        <w:pStyle w:val="Heading3"/>
        <w:rPr>
          <w:rFonts w:ascii="Times New Roman" w:hAnsi="Times New Roman" w:cs="Times New Roman"/>
          <w:sz w:val="22"/>
          <w:szCs w:val="22"/>
        </w:rPr>
      </w:pPr>
      <w:r w:rsidRPr="009E7082">
        <w:rPr>
          <w:rStyle w:val="Strong"/>
          <w:rFonts w:ascii="Times New Roman" w:hAnsi="Times New Roman" w:cs="Times New Roman"/>
          <w:b w:val="0"/>
          <w:bCs w:val="0"/>
          <w:sz w:val="22"/>
          <w:szCs w:val="22"/>
        </w:rPr>
        <w:t>2. Important Definitions in Management Acts</w:t>
      </w:r>
    </w:p>
    <w:p w14:paraId="6E27E246" w14:textId="77777777" w:rsidR="00A41F27" w:rsidRPr="009E7082" w:rsidRDefault="00A41F27" w:rsidP="00A41F27">
      <w:pPr>
        <w:pStyle w:val="NormalWeb"/>
        <w:rPr>
          <w:sz w:val="22"/>
          <w:szCs w:val="22"/>
        </w:rPr>
      </w:pPr>
      <w:r w:rsidRPr="009E7082">
        <w:rPr>
          <w:sz w:val="22"/>
          <w:szCs w:val="22"/>
        </w:rPr>
        <w:t>The definitions of specific terms under these acts can vary depending on the region and the type of law, but common definitions typically include:</w:t>
      </w:r>
    </w:p>
    <w:p w14:paraId="0B2094B7" w14:textId="77777777" w:rsidR="00A41F27" w:rsidRPr="009E7082" w:rsidRDefault="00A41F27" w:rsidP="00A41F27">
      <w:pPr>
        <w:numPr>
          <w:ilvl w:val="0"/>
          <w:numId w:val="37"/>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Management</w:t>
      </w:r>
      <w:r w:rsidRPr="009E7082">
        <w:rPr>
          <w:rFonts w:ascii="Times New Roman" w:hAnsi="Times New Roman" w:cs="Times New Roman"/>
        </w:rPr>
        <w:t>: The process of planning, organizing, leading, and controlling an organization’s resources to achieve its goals.</w:t>
      </w:r>
    </w:p>
    <w:p w14:paraId="7BF5D890" w14:textId="77777777" w:rsidR="00A41F27" w:rsidRPr="009E7082" w:rsidRDefault="00A41F27" w:rsidP="00A41F27">
      <w:pPr>
        <w:numPr>
          <w:ilvl w:val="0"/>
          <w:numId w:val="37"/>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Employee</w:t>
      </w:r>
      <w:r w:rsidRPr="009E7082">
        <w:rPr>
          <w:rFonts w:ascii="Times New Roman" w:hAnsi="Times New Roman" w:cs="Times New Roman"/>
        </w:rPr>
        <w:t>: An individual employed by an organization to perform specific tasks in exchange for compensation.</w:t>
      </w:r>
    </w:p>
    <w:p w14:paraId="21821356" w14:textId="77777777" w:rsidR="00A41F27" w:rsidRPr="009E7082" w:rsidRDefault="00A41F27" w:rsidP="00A41F27">
      <w:pPr>
        <w:numPr>
          <w:ilvl w:val="0"/>
          <w:numId w:val="37"/>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Employer</w:t>
      </w:r>
      <w:r w:rsidRPr="009E7082">
        <w:rPr>
          <w:rFonts w:ascii="Times New Roman" w:hAnsi="Times New Roman" w:cs="Times New Roman"/>
        </w:rPr>
        <w:t>: A person or entity that hires employees and is responsible for their welfare and compensation.</w:t>
      </w:r>
    </w:p>
    <w:p w14:paraId="162C8A02" w14:textId="77777777" w:rsidR="00A41F27" w:rsidRPr="009E7082" w:rsidRDefault="00A41F27" w:rsidP="00A41F27">
      <w:pPr>
        <w:numPr>
          <w:ilvl w:val="0"/>
          <w:numId w:val="37"/>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Contract of Employment</w:t>
      </w:r>
      <w:r w:rsidRPr="009E7082">
        <w:rPr>
          <w:rFonts w:ascii="Times New Roman" w:hAnsi="Times New Roman" w:cs="Times New Roman"/>
        </w:rPr>
        <w:t>: A legal agreement between an employer and employee that outlines duties, responsibilities, and compensation.</w:t>
      </w:r>
    </w:p>
    <w:p w14:paraId="45B7384E" w14:textId="77777777" w:rsidR="00A41F27" w:rsidRPr="009E7082" w:rsidRDefault="00A41F27" w:rsidP="00A41F27">
      <w:pPr>
        <w:pStyle w:val="Heading3"/>
        <w:rPr>
          <w:rFonts w:ascii="Times New Roman" w:hAnsi="Times New Roman" w:cs="Times New Roman"/>
          <w:sz w:val="22"/>
          <w:szCs w:val="22"/>
        </w:rPr>
      </w:pPr>
      <w:r w:rsidRPr="009E7082">
        <w:rPr>
          <w:rStyle w:val="Strong"/>
          <w:rFonts w:ascii="Times New Roman" w:hAnsi="Times New Roman" w:cs="Times New Roman"/>
          <w:b w:val="0"/>
          <w:bCs w:val="0"/>
          <w:sz w:val="22"/>
          <w:szCs w:val="22"/>
        </w:rPr>
        <w:lastRenderedPageBreak/>
        <w:t>3. Main Provisions of Acts in Management</w:t>
      </w:r>
    </w:p>
    <w:p w14:paraId="20F7F06A" w14:textId="77777777" w:rsidR="00A41F27" w:rsidRPr="009E7082" w:rsidRDefault="00A41F27" w:rsidP="00A41F27">
      <w:pPr>
        <w:pStyle w:val="NormalWeb"/>
        <w:rPr>
          <w:sz w:val="22"/>
          <w:szCs w:val="22"/>
        </w:rPr>
      </w:pPr>
      <w:r w:rsidRPr="009E7082">
        <w:rPr>
          <w:sz w:val="22"/>
          <w:szCs w:val="22"/>
        </w:rPr>
        <w:t>Management acts can cover a broad range of provisions. Here are a few examples:</w:t>
      </w:r>
    </w:p>
    <w:p w14:paraId="62CED172" w14:textId="77777777" w:rsidR="00A41F27" w:rsidRPr="009E7082" w:rsidRDefault="00A41F27" w:rsidP="00A41F27">
      <w:pPr>
        <w:pStyle w:val="Heading4"/>
        <w:rPr>
          <w:rFonts w:ascii="Times New Roman" w:hAnsi="Times New Roman" w:cs="Times New Roman"/>
        </w:rPr>
      </w:pPr>
      <w:r w:rsidRPr="009E7082">
        <w:rPr>
          <w:rStyle w:val="Strong"/>
          <w:rFonts w:ascii="Times New Roman" w:hAnsi="Times New Roman" w:cs="Times New Roman"/>
          <w:b w:val="0"/>
          <w:bCs w:val="0"/>
        </w:rPr>
        <w:t>Labor Laws (e.g., Fair Labor Standards Act in the U.S.)</w:t>
      </w:r>
    </w:p>
    <w:p w14:paraId="3345F26F" w14:textId="77777777" w:rsidR="00A41F27" w:rsidRPr="009E7082" w:rsidRDefault="00A41F27" w:rsidP="00A41F27">
      <w:pPr>
        <w:numPr>
          <w:ilvl w:val="0"/>
          <w:numId w:val="38"/>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Minimum Wage</w:t>
      </w:r>
      <w:r w:rsidRPr="009E7082">
        <w:rPr>
          <w:rFonts w:ascii="Times New Roman" w:hAnsi="Times New Roman" w:cs="Times New Roman"/>
        </w:rPr>
        <w:t>: Ensures employees receive a fair minimum wage.</w:t>
      </w:r>
    </w:p>
    <w:p w14:paraId="1D725502" w14:textId="77777777" w:rsidR="00A41F27" w:rsidRPr="009E7082" w:rsidRDefault="00A41F27" w:rsidP="00A41F27">
      <w:pPr>
        <w:numPr>
          <w:ilvl w:val="0"/>
          <w:numId w:val="38"/>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Overtime Pay</w:t>
      </w:r>
      <w:r w:rsidRPr="009E7082">
        <w:rPr>
          <w:rFonts w:ascii="Times New Roman" w:hAnsi="Times New Roman" w:cs="Times New Roman"/>
        </w:rPr>
        <w:t>: Provides guidelines on overtime compensation for employees working beyond regular hours.</w:t>
      </w:r>
    </w:p>
    <w:p w14:paraId="4633E88C" w14:textId="77777777" w:rsidR="00A41F27" w:rsidRPr="009E7082" w:rsidRDefault="00A41F27" w:rsidP="00A41F27">
      <w:pPr>
        <w:numPr>
          <w:ilvl w:val="0"/>
          <w:numId w:val="38"/>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Child Labor</w:t>
      </w:r>
      <w:r w:rsidRPr="009E7082">
        <w:rPr>
          <w:rFonts w:ascii="Times New Roman" w:hAnsi="Times New Roman" w:cs="Times New Roman"/>
        </w:rPr>
        <w:t>: Prohibits employment of minors in hazardous jobs.</w:t>
      </w:r>
    </w:p>
    <w:p w14:paraId="506D0CE3" w14:textId="77777777" w:rsidR="00A41F27" w:rsidRPr="009E7082" w:rsidRDefault="00A41F27" w:rsidP="00A41F27">
      <w:pPr>
        <w:numPr>
          <w:ilvl w:val="0"/>
          <w:numId w:val="38"/>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Working Hours</w:t>
      </w:r>
      <w:r w:rsidRPr="009E7082">
        <w:rPr>
          <w:rFonts w:ascii="Times New Roman" w:hAnsi="Times New Roman" w:cs="Times New Roman"/>
        </w:rPr>
        <w:t>: Regulates the number of hours employees can work each day or week.</w:t>
      </w:r>
    </w:p>
    <w:p w14:paraId="02944BFE" w14:textId="77777777" w:rsidR="00A41F27" w:rsidRPr="009E7082" w:rsidRDefault="00A41F27" w:rsidP="00A41F27">
      <w:pPr>
        <w:pStyle w:val="Heading4"/>
        <w:rPr>
          <w:rFonts w:ascii="Times New Roman" w:hAnsi="Times New Roman" w:cs="Times New Roman"/>
        </w:rPr>
      </w:pPr>
      <w:r w:rsidRPr="009E7082">
        <w:rPr>
          <w:rStyle w:val="Strong"/>
          <w:rFonts w:ascii="Times New Roman" w:hAnsi="Times New Roman" w:cs="Times New Roman"/>
          <w:b w:val="0"/>
          <w:bCs w:val="0"/>
        </w:rPr>
        <w:t>Occupational Health and Safety Acts</w:t>
      </w:r>
    </w:p>
    <w:p w14:paraId="0E33F57E" w14:textId="77777777" w:rsidR="00A41F27" w:rsidRPr="009E7082" w:rsidRDefault="00A41F27" w:rsidP="00A41F27">
      <w:pPr>
        <w:numPr>
          <w:ilvl w:val="0"/>
          <w:numId w:val="39"/>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Workplace Safety</w:t>
      </w:r>
      <w:r w:rsidRPr="009E7082">
        <w:rPr>
          <w:rFonts w:ascii="Times New Roman" w:hAnsi="Times New Roman" w:cs="Times New Roman"/>
        </w:rPr>
        <w:t>: Ensures the provision of safe working environments for employees.</w:t>
      </w:r>
    </w:p>
    <w:p w14:paraId="7A5D8850" w14:textId="77777777" w:rsidR="00A41F27" w:rsidRPr="009E7082" w:rsidRDefault="00A41F27" w:rsidP="00A41F27">
      <w:pPr>
        <w:numPr>
          <w:ilvl w:val="0"/>
          <w:numId w:val="39"/>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Employee Health</w:t>
      </w:r>
      <w:r w:rsidRPr="009E7082">
        <w:rPr>
          <w:rFonts w:ascii="Times New Roman" w:hAnsi="Times New Roman" w:cs="Times New Roman"/>
        </w:rPr>
        <w:t>: Mandates health standards to prevent work-related injuries and illnesses.</w:t>
      </w:r>
    </w:p>
    <w:p w14:paraId="714355FA" w14:textId="77777777" w:rsidR="00A41F27" w:rsidRPr="009E7082" w:rsidRDefault="00A41F27" w:rsidP="00A41F27">
      <w:pPr>
        <w:numPr>
          <w:ilvl w:val="0"/>
          <w:numId w:val="39"/>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Training</w:t>
      </w:r>
      <w:r w:rsidRPr="009E7082">
        <w:rPr>
          <w:rFonts w:ascii="Times New Roman" w:hAnsi="Times New Roman" w:cs="Times New Roman"/>
        </w:rPr>
        <w:t>: Requires employers to train employees in safety practices.</w:t>
      </w:r>
    </w:p>
    <w:p w14:paraId="3F464DD5" w14:textId="77777777" w:rsidR="00A41F27" w:rsidRPr="009E7082" w:rsidRDefault="00A41F27" w:rsidP="00A41F27">
      <w:pPr>
        <w:pStyle w:val="Heading4"/>
        <w:rPr>
          <w:rFonts w:ascii="Times New Roman" w:hAnsi="Times New Roman" w:cs="Times New Roman"/>
        </w:rPr>
      </w:pPr>
      <w:r w:rsidRPr="009E7082">
        <w:rPr>
          <w:rStyle w:val="Strong"/>
          <w:rFonts w:ascii="Times New Roman" w:hAnsi="Times New Roman" w:cs="Times New Roman"/>
          <w:b w:val="0"/>
          <w:bCs w:val="0"/>
        </w:rPr>
        <w:t>Corporate Governance Acts (e.g., Sarbanes-Oxley Act)</w:t>
      </w:r>
    </w:p>
    <w:p w14:paraId="0724C185" w14:textId="77777777" w:rsidR="00A41F27" w:rsidRPr="009E7082" w:rsidRDefault="00A41F27" w:rsidP="00A41F27">
      <w:pPr>
        <w:numPr>
          <w:ilvl w:val="0"/>
          <w:numId w:val="40"/>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Financial Transparency</w:t>
      </w:r>
      <w:r w:rsidRPr="009E7082">
        <w:rPr>
          <w:rFonts w:ascii="Times New Roman" w:hAnsi="Times New Roman" w:cs="Times New Roman"/>
        </w:rPr>
        <w:t>: Ensures accurate reporting of financial information.</w:t>
      </w:r>
    </w:p>
    <w:p w14:paraId="2820B654" w14:textId="77777777" w:rsidR="00A41F27" w:rsidRPr="009E7082" w:rsidRDefault="00A41F27" w:rsidP="00A41F27">
      <w:pPr>
        <w:numPr>
          <w:ilvl w:val="0"/>
          <w:numId w:val="40"/>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Internal Controls</w:t>
      </w:r>
      <w:r w:rsidRPr="009E7082">
        <w:rPr>
          <w:rFonts w:ascii="Times New Roman" w:hAnsi="Times New Roman" w:cs="Times New Roman"/>
        </w:rPr>
        <w:t>: Requires organizations to implement measures to prevent fraud and errors.</w:t>
      </w:r>
    </w:p>
    <w:p w14:paraId="09FF7209" w14:textId="77777777" w:rsidR="00A41F27" w:rsidRPr="009E7082" w:rsidRDefault="00A41F27" w:rsidP="00A41F27">
      <w:pPr>
        <w:numPr>
          <w:ilvl w:val="0"/>
          <w:numId w:val="40"/>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Accountability</w:t>
      </w:r>
      <w:r w:rsidRPr="009E7082">
        <w:rPr>
          <w:rFonts w:ascii="Times New Roman" w:hAnsi="Times New Roman" w:cs="Times New Roman"/>
        </w:rPr>
        <w:t xml:space="preserve">: Mandates </w:t>
      </w:r>
      <w:proofErr w:type="gramStart"/>
      <w:r w:rsidRPr="009E7082">
        <w:rPr>
          <w:rFonts w:ascii="Times New Roman" w:hAnsi="Times New Roman" w:cs="Times New Roman"/>
        </w:rPr>
        <w:t>that corporate officers</w:t>
      </w:r>
      <w:proofErr w:type="gramEnd"/>
      <w:r w:rsidRPr="009E7082">
        <w:rPr>
          <w:rFonts w:ascii="Times New Roman" w:hAnsi="Times New Roman" w:cs="Times New Roman"/>
        </w:rPr>
        <w:t xml:space="preserve"> and boards of directors are accountable for company actions.</w:t>
      </w:r>
    </w:p>
    <w:p w14:paraId="27C67B9E" w14:textId="77777777" w:rsidR="00A41F27" w:rsidRPr="009E7082" w:rsidRDefault="00A41F27" w:rsidP="00A41F27">
      <w:pPr>
        <w:pStyle w:val="Heading4"/>
        <w:rPr>
          <w:rFonts w:ascii="Times New Roman" w:hAnsi="Times New Roman" w:cs="Times New Roman"/>
        </w:rPr>
      </w:pPr>
      <w:r w:rsidRPr="009E7082">
        <w:rPr>
          <w:rStyle w:val="Strong"/>
          <w:rFonts w:ascii="Times New Roman" w:hAnsi="Times New Roman" w:cs="Times New Roman"/>
          <w:b w:val="0"/>
          <w:bCs w:val="0"/>
        </w:rPr>
        <w:t>Data Protection and Privacy Acts (e.g., GDPR in the EU)</w:t>
      </w:r>
    </w:p>
    <w:p w14:paraId="048126A8" w14:textId="77777777" w:rsidR="00A41F27" w:rsidRPr="009E7082" w:rsidRDefault="00A41F27" w:rsidP="00A41F27">
      <w:pPr>
        <w:numPr>
          <w:ilvl w:val="0"/>
          <w:numId w:val="41"/>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Data Privacy</w:t>
      </w:r>
      <w:r w:rsidRPr="009E7082">
        <w:rPr>
          <w:rFonts w:ascii="Times New Roman" w:hAnsi="Times New Roman" w:cs="Times New Roman"/>
        </w:rPr>
        <w:t>: Protects the personal data of employees, customers, and other stakeholders.</w:t>
      </w:r>
    </w:p>
    <w:p w14:paraId="69B4AEBB" w14:textId="77777777" w:rsidR="00A41F27" w:rsidRPr="009E7082" w:rsidRDefault="00A41F27" w:rsidP="00A41F27">
      <w:pPr>
        <w:numPr>
          <w:ilvl w:val="0"/>
          <w:numId w:val="41"/>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Consent</w:t>
      </w:r>
      <w:r w:rsidRPr="009E7082">
        <w:rPr>
          <w:rFonts w:ascii="Times New Roman" w:hAnsi="Times New Roman" w:cs="Times New Roman"/>
        </w:rPr>
        <w:t>: Requires obtaining explicit consent from individuals to collect and process their data.</w:t>
      </w:r>
    </w:p>
    <w:p w14:paraId="53A02282" w14:textId="77777777" w:rsidR="00A41F27" w:rsidRPr="009E7082" w:rsidRDefault="00A41F27" w:rsidP="00A41F27">
      <w:pPr>
        <w:numPr>
          <w:ilvl w:val="0"/>
          <w:numId w:val="41"/>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Transparency</w:t>
      </w:r>
      <w:r w:rsidRPr="009E7082">
        <w:rPr>
          <w:rFonts w:ascii="Times New Roman" w:hAnsi="Times New Roman" w:cs="Times New Roman"/>
        </w:rPr>
        <w:t>: Ensures that organizations inform stakeholders about how their data is used.</w:t>
      </w:r>
    </w:p>
    <w:p w14:paraId="24391D3C" w14:textId="77777777" w:rsidR="00A41F27" w:rsidRPr="009E7082" w:rsidRDefault="00A41F27" w:rsidP="00A41F27">
      <w:pPr>
        <w:spacing w:after="0"/>
        <w:ind w:left="142"/>
        <w:jc w:val="both"/>
        <w:rPr>
          <w:rFonts w:ascii="Times New Roman" w:hAnsi="Times New Roman" w:cs="Times New Roman"/>
          <w:b/>
          <w:color w:val="000000"/>
        </w:rPr>
      </w:pPr>
      <w:bookmarkStart w:id="0" w:name="_GoBack"/>
      <w:bookmarkEnd w:id="0"/>
      <w:r w:rsidRPr="009E7082">
        <w:rPr>
          <w:rFonts w:ascii="Times New Roman" w:hAnsi="Times New Roman" w:cs="Times New Roman"/>
          <w:b/>
          <w:color w:val="000000"/>
        </w:rPr>
        <w:t>5.2 Industrial Acts:</w:t>
      </w:r>
    </w:p>
    <w:p w14:paraId="7F09F37A" w14:textId="7FF63252" w:rsidR="00A41F27" w:rsidRPr="009E7082" w:rsidRDefault="00A41F27" w:rsidP="00A41F27">
      <w:pPr>
        <w:spacing w:after="0"/>
        <w:ind w:left="142"/>
        <w:jc w:val="both"/>
        <w:rPr>
          <w:rFonts w:ascii="Times New Roman" w:hAnsi="Times New Roman" w:cs="Times New Roman"/>
        </w:rPr>
      </w:pPr>
      <w:r w:rsidRPr="009E7082">
        <w:rPr>
          <w:rFonts w:ascii="Times New Roman" w:hAnsi="Times New Roman" w:cs="Times New Roman"/>
          <w:b/>
          <w:color w:val="000000"/>
        </w:rPr>
        <w:t xml:space="preserve">      </w:t>
      </w:r>
      <w:r w:rsidRPr="009E7082">
        <w:rPr>
          <w:rFonts w:ascii="Times New Roman" w:hAnsi="Times New Roman" w:cs="Times New Roman"/>
        </w:rPr>
        <w:t>Here are some important Industrial Acts relevant to management:</w:t>
      </w:r>
    </w:p>
    <w:p w14:paraId="71F296EE" w14:textId="77777777"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Industrial Disputes Act, 1947</w:t>
      </w:r>
      <w:r w:rsidRPr="009E7082">
        <w:rPr>
          <w:rFonts w:ascii="Times New Roman" w:hAnsi="Times New Roman" w:cs="Times New Roman"/>
        </w:rPr>
        <w:t>:</w:t>
      </w:r>
    </w:p>
    <w:p w14:paraId="22F57A4A" w14:textId="02951A95"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Fonts w:ascii="Times New Roman" w:hAnsi="Times New Roman" w:cs="Times New Roman"/>
        </w:rPr>
        <w:t xml:space="preserve"> </w:t>
      </w:r>
      <w:r w:rsidRPr="009E7082">
        <w:rPr>
          <w:rStyle w:val="Strong"/>
          <w:rFonts w:ascii="Times New Roman" w:hAnsi="Times New Roman" w:cs="Times New Roman"/>
        </w:rPr>
        <w:t>Factories Act, 1948</w:t>
      </w:r>
      <w:r w:rsidRPr="009E7082">
        <w:rPr>
          <w:rFonts w:ascii="Times New Roman" w:hAnsi="Times New Roman" w:cs="Times New Roman"/>
        </w:rPr>
        <w:t>:</w:t>
      </w:r>
    </w:p>
    <w:p w14:paraId="2D296BD2" w14:textId="5ABBEE8C"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Trade Unions Act, 1926</w:t>
      </w:r>
      <w:r w:rsidRPr="009E7082">
        <w:rPr>
          <w:rFonts w:ascii="Times New Roman" w:hAnsi="Times New Roman" w:cs="Times New Roman"/>
        </w:rPr>
        <w:t>:</w:t>
      </w:r>
    </w:p>
    <w:p w14:paraId="76BB4B98" w14:textId="7D632C0D"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Payment of Wages Act, 1936</w:t>
      </w:r>
      <w:r w:rsidRPr="009E7082">
        <w:rPr>
          <w:rFonts w:ascii="Times New Roman" w:hAnsi="Times New Roman" w:cs="Times New Roman"/>
        </w:rPr>
        <w:t>:</w:t>
      </w:r>
    </w:p>
    <w:p w14:paraId="609DECC0" w14:textId="6482D362"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Minimum Wages Act, 1948</w:t>
      </w:r>
      <w:r w:rsidRPr="009E7082">
        <w:rPr>
          <w:rFonts w:ascii="Times New Roman" w:hAnsi="Times New Roman" w:cs="Times New Roman"/>
        </w:rPr>
        <w:t>: T</w:t>
      </w:r>
    </w:p>
    <w:p w14:paraId="09F45130" w14:textId="066EE3D0"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Employees' Provident Funds and Miscellaneous Provisions Act, 1952</w:t>
      </w:r>
      <w:r w:rsidRPr="009E7082">
        <w:rPr>
          <w:rFonts w:ascii="Times New Roman" w:hAnsi="Times New Roman" w:cs="Times New Roman"/>
        </w:rPr>
        <w:t>:</w:t>
      </w:r>
    </w:p>
    <w:p w14:paraId="67265EF4" w14:textId="27EBB414"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The Maternity Benefit Act, 1961</w:t>
      </w:r>
      <w:r w:rsidRPr="009E7082">
        <w:rPr>
          <w:rFonts w:ascii="Times New Roman" w:hAnsi="Times New Roman" w:cs="Times New Roman"/>
        </w:rPr>
        <w:t>:</w:t>
      </w:r>
    </w:p>
    <w:p w14:paraId="186822A8" w14:textId="653B13C3" w:rsidR="00A41F27" w:rsidRPr="009E7082" w:rsidRDefault="00A41F27" w:rsidP="00A41F27">
      <w:pPr>
        <w:pStyle w:val="ListParagraph"/>
        <w:numPr>
          <w:ilvl w:val="0"/>
          <w:numId w:val="42"/>
        </w:numPr>
        <w:spacing w:after="0"/>
        <w:jc w:val="both"/>
        <w:rPr>
          <w:rFonts w:ascii="Times New Roman" w:hAnsi="Times New Roman" w:cs="Times New Roman"/>
        </w:rPr>
      </w:pPr>
      <w:r w:rsidRPr="009E7082">
        <w:rPr>
          <w:rStyle w:val="Strong"/>
          <w:rFonts w:ascii="Times New Roman" w:hAnsi="Times New Roman" w:cs="Times New Roman"/>
        </w:rPr>
        <w:t>The Equal Remuneration Act, 1976</w:t>
      </w:r>
      <w:r w:rsidRPr="009E7082">
        <w:rPr>
          <w:rFonts w:ascii="Times New Roman" w:hAnsi="Times New Roman" w:cs="Times New Roman"/>
        </w:rPr>
        <w:t>:</w:t>
      </w:r>
    </w:p>
    <w:p w14:paraId="1BED4CDE" w14:textId="77777777" w:rsidR="00A41F27" w:rsidRPr="009E7082" w:rsidRDefault="00A41F27" w:rsidP="00A41F27">
      <w:pPr>
        <w:spacing w:after="0"/>
        <w:ind w:left="142"/>
        <w:jc w:val="both"/>
        <w:rPr>
          <w:rFonts w:ascii="Times New Roman" w:hAnsi="Times New Roman" w:cs="Times New Roman"/>
          <w:b/>
          <w:color w:val="000000"/>
        </w:rPr>
      </w:pPr>
    </w:p>
    <w:p w14:paraId="3E2340A4" w14:textId="77777777" w:rsidR="00A41F27" w:rsidRPr="009E7082" w:rsidRDefault="00A41F27" w:rsidP="00A41F27">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Indian Factory Act</w:t>
      </w:r>
    </w:p>
    <w:p w14:paraId="32168CCA" w14:textId="77777777" w:rsidR="009E7082" w:rsidRPr="009E7082" w:rsidRDefault="009E7082" w:rsidP="009E7082">
      <w:pPr>
        <w:pStyle w:val="Heading3"/>
        <w:rPr>
          <w:rFonts w:ascii="Times New Roman" w:hAnsi="Times New Roman" w:cs="Times New Roman"/>
          <w:sz w:val="22"/>
          <w:szCs w:val="22"/>
        </w:rPr>
      </w:pPr>
      <w:r w:rsidRPr="009E7082">
        <w:rPr>
          <w:rFonts w:ascii="Times New Roman" w:hAnsi="Times New Roman" w:cs="Times New Roman"/>
          <w:b/>
          <w:color w:val="000000"/>
          <w:sz w:val="22"/>
          <w:szCs w:val="22"/>
        </w:rPr>
        <w:t xml:space="preserve">    </w:t>
      </w:r>
      <w:r w:rsidRPr="009E7082">
        <w:rPr>
          <w:rFonts w:ascii="Times New Roman" w:hAnsi="Times New Roman" w:cs="Times New Roman"/>
          <w:sz w:val="22"/>
          <w:szCs w:val="22"/>
        </w:rPr>
        <w:t xml:space="preserve">Key Provisions of the </w:t>
      </w:r>
      <w:r w:rsidRPr="009E7082">
        <w:rPr>
          <w:rStyle w:val="Strong"/>
          <w:rFonts w:ascii="Times New Roman" w:hAnsi="Times New Roman" w:cs="Times New Roman"/>
          <w:b w:val="0"/>
          <w:bCs w:val="0"/>
          <w:sz w:val="22"/>
          <w:szCs w:val="22"/>
        </w:rPr>
        <w:t>Factories Act, 1948</w:t>
      </w:r>
      <w:r w:rsidRPr="009E7082">
        <w:rPr>
          <w:rFonts w:ascii="Times New Roman" w:hAnsi="Times New Roman" w:cs="Times New Roman"/>
          <w:sz w:val="22"/>
          <w:szCs w:val="22"/>
        </w:rPr>
        <w:t xml:space="preserve"> in Management:</w:t>
      </w:r>
    </w:p>
    <w:p w14:paraId="2623E006" w14:textId="77777777" w:rsidR="009E7082" w:rsidRPr="009E7082" w:rsidRDefault="009E7082" w:rsidP="009E7082">
      <w:pPr>
        <w:pStyle w:val="NormalWeb"/>
        <w:numPr>
          <w:ilvl w:val="0"/>
          <w:numId w:val="43"/>
        </w:numPr>
        <w:rPr>
          <w:sz w:val="22"/>
          <w:szCs w:val="22"/>
        </w:rPr>
      </w:pPr>
      <w:r w:rsidRPr="009E7082">
        <w:rPr>
          <w:rStyle w:val="Strong"/>
          <w:sz w:val="22"/>
          <w:szCs w:val="22"/>
        </w:rPr>
        <w:t>Health and Safety of Workers</w:t>
      </w:r>
      <w:r w:rsidRPr="009E7082">
        <w:rPr>
          <w:sz w:val="22"/>
          <w:szCs w:val="22"/>
        </w:rPr>
        <w:t>:</w:t>
      </w:r>
    </w:p>
    <w:p w14:paraId="49561A53"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mandates that factories provide a safe and healthy environment for workers, including proper ventilation, lighting, and sanitation.</w:t>
      </w:r>
    </w:p>
    <w:p w14:paraId="073CBB52"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lastRenderedPageBreak/>
        <w:t>It requires factories to maintain safety measures to prevent accidents and minimize hazards such as fire, electrical risks, and chemical exposure.</w:t>
      </w:r>
    </w:p>
    <w:p w14:paraId="3FEAF21C"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Employers are responsible for providing personal protective equipment (PPE) for workers working in hazardous conditions.</w:t>
      </w:r>
    </w:p>
    <w:p w14:paraId="3356F44A" w14:textId="77777777" w:rsidR="009E7082" w:rsidRPr="009E7082" w:rsidRDefault="009E7082" w:rsidP="009E7082">
      <w:pPr>
        <w:pStyle w:val="NormalWeb"/>
        <w:numPr>
          <w:ilvl w:val="0"/>
          <w:numId w:val="43"/>
        </w:numPr>
        <w:rPr>
          <w:sz w:val="22"/>
          <w:szCs w:val="22"/>
        </w:rPr>
      </w:pPr>
      <w:r w:rsidRPr="009E7082">
        <w:rPr>
          <w:rStyle w:val="Strong"/>
          <w:sz w:val="22"/>
          <w:szCs w:val="22"/>
        </w:rPr>
        <w:t>Working Hours</w:t>
      </w:r>
      <w:r w:rsidRPr="009E7082">
        <w:rPr>
          <w:sz w:val="22"/>
          <w:szCs w:val="22"/>
        </w:rPr>
        <w:t>:</w:t>
      </w:r>
    </w:p>
    <w:p w14:paraId="29E685BD"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regulates working hours, ensuring that workers do not work for more than 48 hours per week.</w:t>
      </w:r>
    </w:p>
    <w:p w14:paraId="0BA568BF"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It specifies the maximum number of hours an adult worker can work in a day (generally 9 hours), and overtime provisions must be compensated at a higher rate.</w:t>
      </w:r>
    </w:p>
    <w:p w14:paraId="63B02CFE"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Workers are entitled to weekly holidays and rest periods between shifts to ensure they are not overworked.</w:t>
      </w:r>
    </w:p>
    <w:p w14:paraId="78BB02A8" w14:textId="77777777" w:rsidR="009E7082" w:rsidRPr="009E7082" w:rsidRDefault="009E7082" w:rsidP="009E7082">
      <w:pPr>
        <w:pStyle w:val="NormalWeb"/>
        <w:numPr>
          <w:ilvl w:val="0"/>
          <w:numId w:val="43"/>
        </w:numPr>
        <w:rPr>
          <w:sz w:val="22"/>
          <w:szCs w:val="22"/>
        </w:rPr>
      </w:pPr>
      <w:r w:rsidRPr="009E7082">
        <w:rPr>
          <w:rStyle w:val="Strong"/>
          <w:sz w:val="22"/>
          <w:szCs w:val="22"/>
        </w:rPr>
        <w:t>Welfare Provisions</w:t>
      </w:r>
      <w:r w:rsidRPr="009E7082">
        <w:rPr>
          <w:sz w:val="22"/>
          <w:szCs w:val="22"/>
        </w:rPr>
        <w:t>:</w:t>
      </w:r>
    </w:p>
    <w:p w14:paraId="3961E6EF"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outlines welfare measures for workers, including the provision of clean drinking water, first aid facilities, and separate restrooms for men and women.</w:t>
      </w:r>
    </w:p>
    <w:p w14:paraId="7BE53B0F"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It also mandates the provision of crèches (childcare facilities) for factories employing a certain number of women workers.</w:t>
      </w:r>
    </w:p>
    <w:p w14:paraId="24179F4B" w14:textId="77777777" w:rsidR="009E7082" w:rsidRPr="009E7082" w:rsidRDefault="009E7082" w:rsidP="009E7082">
      <w:pPr>
        <w:pStyle w:val="NormalWeb"/>
        <w:numPr>
          <w:ilvl w:val="0"/>
          <w:numId w:val="43"/>
        </w:numPr>
        <w:rPr>
          <w:sz w:val="22"/>
          <w:szCs w:val="22"/>
        </w:rPr>
      </w:pPr>
      <w:r w:rsidRPr="009E7082">
        <w:rPr>
          <w:rStyle w:val="Strong"/>
          <w:sz w:val="22"/>
          <w:szCs w:val="22"/>
        </w:rPr>
        <w:t>Workplace Hazards and Accidents</w:t>
      </w:r>
      <w:r w:rsidRPr="009E7082">
        <w:rPr>
          <w:sz w:val="22"/>
          <w:szCs w:val="22"/>
        </w:rPr>
        <w:t>:</w:t>
      </w:r>
    </w:p>
    <w:p w14:paraId="3946C901"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Factory management is responsible for maintaining a safe work environment, conducting regular inspections, and ensuring the implementation of safety measures.</w:t>
      </w:r>
    </w:p>
    <w:p w14:paraId="6B99ED26"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 xml:space="preserve">In the event of an industrial accident or injury, the employer must ensure that compensation and medical aid are provided promptly under the provisions of the </w:t>
      </w:r>
      <w:r w:rsidRPr="009E7082">
        <w:rPr>
          <w:rStyle w:val="Strong"/>
          <w:rFonts w:ascii="Times New Roman" w:hAnsi="Times New Roman" w:cs="Times New Roman"/>
        </w:rPr>
        <w:t>Workmen’s Compensation Act</w:t>
      </w:r>
      <w:r w:rsidRPr="009E7082">
        <w:rPr>
          <w:rFonts w:ascii="Times New Roman" w:hAnsi="Times New Roman" w:cs="Times New Roman"/>
        </w:rPr>
        <w:t>.</w:t>
      </w:r>
    </w:p>
    <w:p w14:paraId="0B2BB714" w14:textId="77777777" w:rsidR="009E7082" w:rsidRPr="009E7082" w:rsidRDefault="009E7082" w:rsidP="009E7082">
      <w:pPr>
        <w:pStyle w:val="NormalWeb"/>
        <w:numPr>
          <w:ilvl w:val="0"/>
          <w:numId w:val="43"/>
        </w:numPr>
        <w:rPr>
          <w:sz w:val="22"/>
          <w:szCs w:val="22"/>
        </w:rPr>
      </w:pPr>
      <w:r w:rsidRPr="009E7082">
        <w:rPr>
          <w:rStyle w:val="Strong"/>
          <w:sz w:val="22"/>
          <w:szCs w:val="22"/>
        </w:rPr>
        <w:t>Employment of Young Persons</w:t>
      </w:r>
      <w:r w:rsidRPr="009E7082">
        <w:rPr>
          <w:sz w:val="22"/>
          <w:szCs w:val="22"/>
        </w:rPr>
        <w:t>:</w:t>
      </w:r>
    </w:p>
    <w:p w14:paraId="271B3FE0"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prohibits the employment of children under the age of 14 in factories and restricts the working hours for adolescent workers (those between 14 and 18 years old).</w:t>
      </w:r>
    </w:p>
    <w:p w14:paraId="5B6E4466"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A specific register must be maintained with details of child laborers and adolescents employed in the factory, as well as their working hours.</w:t>
      </w:r>
    </w:p>
    <w:p w14:paraId="3042D698" w14:textId="77777777" w:rsidR="009E7082" w:rsidRPr="009E7082" w:rsidRDefault="009E7082" w:rsidP="009E7082">
      <w:pPr>
        <w:pStyle w:val="NormalWeb"/>
        <w:numPr>
          <w:ilvl w:val="0"/>
          <w:numId w:val="43"/>
        </w:numPr>
        <w:rPr>
          <w:sz w:val="22"/>
          <w:szCs w:val="22"/>
        </w:rPr>
      </w:pPr>
      <w:r w:rsidRPr="009E7082">
        <w:rPr>
          <w:rStyle w:val="Strong"/>
          <w:sz w:val="22"/>
          <w:szCs w:val="22"/>
        </w:rPr>
        <w:t>Health and Hygiene Facilities</w:t>
      </w:r>
      <w:r w:rsidRPr="009E7082">
        <w:rPr>
          <w:sz w:val="22"/>
          <w:szCs w:val="22"/>
        </w:rPr>
        <w:t>:</w:t>
      </w:r>
    </w:p>
    <w:p w14:paraId="0F2F6162"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ensures that factories provide proper sanitation, clean drinking water, adequate ventilation, and proper disposal of waste.</w:t>
      </w:r>
    </w:p>
    <w:p w14:paraId="27B7B01D"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It mandates the cleanliness of workplaces, including toilets, washing facilities, and the disposal of garbage to maintain hygiene.</w:t>
      </w:r>
    </w:p>
    <w:p w14:paraId="4CEC1543" w14:textId="77777777" w:rsidR="009E7082" w:rsidRPr="009E7082" w:rsidRDefault="009E7082" w:rsidP="009E7082">
      <w:pPr>
        <w:pStyle w:val="NormalWeb"/>
        <w:numPr>
          <w:ilvl w:val="0"/>
          <w:numId w:val="43"/>
        </w:numPr>
        <w:rPr>
          <w:sz w:val="22"/>
          <w:szCs w:val="22"/>
        </w:rPr>
      </w:pPr>
      <w:r w:rsidRPr="009E7082">
        <w:rPr>
          <w:rStyle w:val="Strong"/>
          <w:sz w:val="22"/>
          <w:szCs w:val="22"/>
        </w:rPr>
        <w:t>Annual Leave with Wages</w:t>
      </w:r>
      <w:r w:rsidRPr="009E7082">
        <w:rPr>
          <w:sz w:val="22"/>
          <w:szCs w:val="22"/>
        </w:rPr>
        <w:t>:</w:t>
      </w:r>
    </w:p>
    <w:p w14:paraId="17F8852E"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entitles workers to annual paid leave, calculated based on the number of days worked within a year. Typically, a worker is entitled to 1 day of leave for every 20 days of work.</w:t>
      </w:r>
    </w:p>
    <w:p w14:paraId="341A0762" w14:textId="77777777" w:rsidR="009E7082" w:rsidRPr="009E7082" w:rsidRDefault="009E7082" w:rsidP="009E7082">
      <w:pPr>
        <w:pStyle w:val="NormalWeb"/>
        <w:numPr>
          <w:ilvl w:val="0"/>
          <w:numId w:val="43"/>
        </w:numPr>
        <w:rPr>
          <w:sz w:val="22"/>
          <w:szCs w:val="22"/>
        </w:rPr>
      </w:pPr>
      <w:r w:rsidRPr="009E7082">
        <w:rPr>
          <w:rStyle w:val="Strong"/>
          <w:sz w:val="22"/>
          <w:szCs w:val="22"/>
        </w:rPr>
        <w:t>Worker Welfare Fund</w:t>
      </w:r>
      <w:r w:rsidRPr="009E7082">
        <w:rPr>
          <w:sz w:val="22"/>
          <w:szCs w:val="22"/>
        </w:rPr>
        <w:t>:</w:t>
      </w:r>
    </w:p>
    <w:p w14:paraId="659A13FD"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mandates the establishment of a welfare fund for the benefit of factory workers. The fund can be used to provide financial support for workers in cases of injury, illness, or death related to work.</w:t>
      </w:r>
    </w:p>
    <w:p w14:paraId="62FDC57F" w14:textId="77777777" w:rsidR="009E7082" w:rsidRPr="009E7082" w:rsidRDefault="009E7082" w:rsidP="009E7082">
      <w:pPr>
        <w:pStyle w:val="NormalWeb"/>
        <w:numPr>
          <w:ilvl w:val="0"/>
          <w:numId w:val="43"/>
        </w:numPr>
        <w:rPr>
          <w:sz w:val="22"/>
          <w:szCs w:val="22"/>
        </w:rPr>
      </w:pPr>
      <w:r w:rsidRPr="009E7082">
        <w:rPr>
          <w:rStyle w:val="Strong"/>
          <w:sz w:val="22"/>
          <w:szCs w:val="22"/>
        </w:rPr>
        <w:t>Registration of Factories</w:t>
      </w:r>
      <w:r w:rsidRPr="009E7082">
        <w:rPr>
          <w:sz w:val="22"/>
          <w:szCs w:val="22"/>
        </w:rPr>
        <w:t>:</w:t>
      </w:r>
    </w:p>
    <w:p w14:paraId="3C8E8B41"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Every factory with 10 or more workers (using power) or 20 or more workers (without power) must be registered with the respective state government.</w:t>
      </w:r>
    </w:p>
    <w:p w14:paraId="43810897" w14:textId="77777777" w:rsidR="009E7082" w:rsidRPr="009E7082" w:rsidRDefault="009E7082" w:rsidP="009E7082">
      <w:pPr>
        <w:numPr>
          <w:ilvl w:val="1"/>
          <w:numId w:val="43"/>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factory management is responsible for maintaining certain records, such as the health and safety of workers, and reporting any incidents of injury or accidents.</w:t>
      </w:r>
    </w:p>
    <w:p w14:paraId="6973B61B" w14:textId="77777777" w:rsidR="00A41F27" w:rsidRPr="009E7082" w:rsidRDefault="00A41F27" w:rsidP="00A41F27">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Industrial Dispute Act</w:t>
      </w:r>
    </w:p>
    <w:p w14:paraId="7E83848F" w14:textId="77777777" w:rsidR="009E7082" w:rsidRPr="009E7082" w:rsidRDefault="009E7082" w:rsidP="009E7082">
      <w:pPr>
        <w:pStyle w:val="Heading3"/>
        <w:rPr>
          <w:rFonts w:ascii="Times New Roman" w:hAnsi="Times New Roman" w:cs="Times New Roman"/>
          <w:sz w:val="22"/>
          <w:szCs w:val="22"/>
        </w:rPr>
      </w:pPr>
      <w:r w:rsidRPr="009E7082">
        <w:rPr>
          <w:rFonts w:ascii="Times New Roman" w:hAnsi="Times New Roman" w:cs="Times New Roman"/>
          <w:b/>
          <w:color w:val="000000"/>
          <w:sz w:val="22"/>
          <w:szCs w:val="22"/>
        </w:rPr>
        <w:t xml:space="preserve">   </w:t>
      </w:r>
      <w:r w:rsidRPr="009E7082">
        <w:rPr>
          <w:rFonts w:ascii="Times New Roman" w:hAnsi="Times New Roman" w:cs="Times New Roman"/>
          <w:sz w:val="22"/>
          <w:szCs w:val="22"/>
        </w:rPr>
        <w:t>Key Provisions of the Industrial Disputes Act:</w:t>
      </w:r>
    </w:p>
    <w:p w14:paraId="168165FA"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Definition of Industrial Disputes</w:t>
      </w:r>
      <w:r w:rsidRPr="009E7082">
        <w:rPr>
          <w:sz w:val="22"/>
          <w:szCs w:val="22"/>
        </w:rPr>
        <w:t>: It defines an industrial dispute as a dispute or difference between employers and employees, or between employees themselves, that affects the work conditions, wages, or other industrial matters.</w:t>
      </w:r>
    </w:p>
    <w:p w14:paraId="7D31DD64"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Authorities and Machinery for Dispute Resolution</w:t>
      </w:r>
      <w:r w:rsidRPr="009E7082">
        <w:rPr>
          <w:sz w:val="22"/>
          <w:szCs w:val="22"/>
        </w:rPr>
        <w:t>:</w:t>
      </w:r>
    </w:p>
    <w:p w14:paraId="7D0740A8" w14:textId="77777777" w:rsidR="009E7082" w:rsidRPr="009E7082" w:rsidRDefault="009E7082" w:rsidP="009E7082">
      <w:pPr>
        <w:numPr>
          <w:ilvl w:val="1"/>
          <w:numId w:val="44"/>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Works Committees</w:t>
      </w:r>
      <w:r w:rsidRPr="009E7082">
        <w:rPr>
          <w:rFonts w:ascii="Times New Roman" w:hAnsi="Times New Roman" w:cs="Times New Roman"/>
        </w:rPr>
        <w:t>: Composed of employer and employee representatives to facilitate communication and resolve issues at the workplace level.</w:t>
      </w:r>
    </w:p>
    <w:p w14:paraId="1A486CA3" w14:textId="77777777" w:rsidR="009E7082" w:rsidRPr="009E7082" w:rsidRDefault="009E7082" w:rsidP="009E7082">
      <w:pPr>
        <w:numPr>
          <w:ilvl w:val="1"/>
          <w:numId w:val="44"/>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lastRenderedPageBreak/>
        <w:t>Conciliation Officers</w:t>
      </w:r>
      <w:r w:rsidRPr="009E7082">
        <w:rPr>
          <w:rFonts w:ascii="Times New Roman" w:hAnsi="Times New Roman" w:cs="Times New Roman"/>
        </w:rPr>
        <w:t>: Appointed by the government to mediate between the disputing parties.</w:t>
      </w:r>
    </w:p>
    <w:p w14:paraId="677C6993" w14:textId="77777777" w:rsidR="009E7082" w:rsidRPr="009E7082" w:rsidRDefault="009E7082" w:rsidP="009E7082">
      <w:pPr>
        <w:numPr>
          <w:ilvl w:val="1"/>
          <w:numId w:val="44"/>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Board of Conciliation</w:t>
      </w:r>
      <w:r w:rsidRPr="009E7082">
        <w:rPr>
          <w:rFonts w:ascii="Times New Roman" w:hAnsi="Times New Roman" w:cs="Times New Roman"/>
        </w:rPr>
        <w:t>: A larger body formed to help resolve issues that can’t be settled by conciliation officers.</w:t>
      </w:r>
    </w:p>
    <w:p w14:paraId="2AEB2DBB" w14:textId="77777777" w:rsidR="009E7082" w:rsidRPr="009E7082" w:rsidRDefault="009E7082" w:rsidP="009E7082">
      <w:pPr>
        <w:numPr>
          <w:ilvl w:val="1"/>
          <w:numId w:val="44"/>
        </w:numPr>
        <w:spacing w:before="100" w:beforeAutospacing="1" w:after="100" w:afterAutospacing="1" w:line="240" w:lineRule="auto"/>
        <w:rPr>
          <w:rFonts w:ascii="Times New Roman" w:hAnsi="Times New Roman" w:cs="Times New Roman"/>
        </w:rPr>
      </w:pPr>
      <w:proofErr w:type="spellStart"/>
      <w:r w:rsidRPr="009E7082">
        <w:rPr>
          <w:rStyle w:val="Strong"/>
          <w:rFonts w:ascii="Times New Roman" w:hAnsi="Times New Roman" w:cs="Times New Roman"/>
        </w:rPr>
        <w:t>Labour</w:t>
      </w:r>
      <w:proofErr w:type="spellEnd"/>
      <w:r w:rsidRPr="009E7082">
        <w:rPr>
          <w:rStyle w:val="Strong"/>
          <w:rFonts w:ascii="Times New Roman" w:hAnsi="Times New Roman" w:cs="Times New Roman"/>
        </w:rPr>
        <w:t xml:space="preserve"> Courts and Industrial Tribunals</w:t>
      </w:r>
      <w:r w:rsidRPr="009E7082">
        <w:rPr>
          <w:rFonts w:ascii="Times New Roman" w:hAnsi="Times New Roman" w:cs="Times New Roman"/>
        </w:rPr>
        <w:t>: For adjudicating disputes related to the rights and obligations of employers and employees.</w:t>
      </w:r>
    </w:p>
    <w:p w14:paraId="1B46260B"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Layoff, Retrenchment, and Closure</w:t>
      </w:r>
      <w:r w:rsidRPr="009E7082">
        <w:rPr>
          <w:sz w:val="22"/>
          <w:szCs w:val="22"/>
        </w:rPr>
        <w:t>: The Act specifies the conditions under which layoffs, retrenchments (</w:t>
      </w:r>
      <w:proofErr w:type="gramStart"/>
      <w:r w:rsidRPr="009E7082">
        <w:rPr>
          <w:sz w:val="22"/>
          <w:szCs w:val="22"/>
        </w:rPr>
        <w:t>laying</w:t>
      </w:r>
      <w:proofErr w:type="gramEnd"/>
      <w:r w:rsidRPr="009E7082">
        <w:rPr>
          <w:sz w:val="22"/>
          <w:szCs w:val="22"/>
        </w:rPr>
        <w:t xml:space="preserve"> off permanent employees), and closures of industrial establishments can happen. It requires employers to seek government permission under certain circumstances.</w:t>
      </w:r>
    </w:p>
    <w:p w14:paraId="6D2E35EE"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Strikes and Lockouts</w:t>
      </w:r>
      <w:r w:rsidRPr="009E7082">
        <w:rPr>
          <w:sz w:val="22"/>
          <w:szCs w:val="22"/>
        </w:rPr>
        <w:t>: The Act regulates strikes and lockouts, ensuring that they are legally conducted. It prohibits strikes and lockouts in certain circumstances, such as during the pendency of conciliation or adjudication proceedings.</w:t>
      </w:r>
    </w:p>
    <w:p w14:paraId="20D7E5AC"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Disciplinary Matters</w:t>
      </w:r>
      <w:r w:rsidRPr="009E7082">
        <w:rPr>
          <w:sz w:val="22"/>
          <w:szCs w:val="22"/>
        </w:rPr>
        <w:t>: It covers procedures for dismissals, suspensions, and terminations, ensuring that they are justifiable and follow due process.</w:t>
      </w:r>
    </w:p>
    <w:p w14:paraId="1592B4DB" w14:textId="77777777" w:rsidR="009E7082" w:rsidRPr="009E7082" w:rsidRDefault="009E7082" w:rsidP="009E7082">
      <w:pPr>
        <w:pStyle w:val="NormalWeb"/>
        <w:numPr>
          <w:ilvl w:val="0"/>
          <w:numId w:val="44"/>
        </w:numPr>
        <w:rPr>
          <w:sz w:val="22"/>
          <w:szCs w:val="22"/>
        </w:rPr>
      </w:pPr>
      <w:r w:rsidRPr="009E7082">
        <w:rPr>
          <w:rStyle w:val="Strong"/>
          <w:rFonts w:eastAsiaTheme="majorEastAsia"/>
          <w:sz w:val="22"/>
          <w:szCs w:val="22"/>
        </w:rPr>
        <w:t>Industrial Dispute Settlement</w:t>
      </w:r>
      <w:r w:rsidRPr="009E7082">
        <w:rPr>
          <w:sz w:val="22"/>
          <w:szCs w:val="22"/>
        </w:rPr>
        <w:t>:</w:t>
      </w:r>
    </w:p>
    <w:p w14:paraId="3830DFF8" w14:textId="77777777" w:rsidR="009E7082" w:rsidRPr="009E7082" w:rsidRDefault="009E7082" w:rsidP="009E7082">
      <w:pPr>
        <w:numPr>
          <w:ilvl w:val="1"/>
          <w:numId w:val="44"/>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Settlement through Voluntary Arbitration</w:t>
      </w:r>
      <w:r w:rsidRPr="009E7082">
        <w:rPr>
          <w:rFonts w:ascii="Times New Roman" w:hAnsi="Times New Roman" w:cs="Times New Roman"/>
        </w:rPr>
        <w:t>: This is a process where both parties agree to resolve disputes outside of formal adjudication.</w:t>
      </w:r>
    </w:p>
    <w:p w14:paraId="460CFF97" w14:textId="77777777" w:rsidR="009E7082" w:rsidRDefault="009E7082" w:rsidP="009E7082">
      <w:pPr>
        <w:numPr>
          <w:ilvl w:val="1"/>
          <w:numId w:val="44"/>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Adjudication</w:t>
      </w:r>
      <w:r w:rsidRPr="009E7082">
        <w:rPr>
          <w:rFonts w:ascii="Times New Roman" w:hAnsi="Times New Roman" w:cs="Times New Roman"/>
        </w:rPr>
        <w:t xml:space="preserve">: A formal resolution process through </w:t>
      </w:r>
      <w:proofErr w:type="spellStart"/>
      <w:r w:rsidRPr="009E7082">
        <w:rPr>
          <w:rFonts w:ascii="Times New Roman" w:hAnsi="Times New Roman" w:cs="Times New Roman"/>
        </w:rPr>
        <w:t>Labour</w:t>
      </w:r>
      <w:proofErr w:type="spellEnd"/>
      <w:r w:rsidRPr="009E7082">
        <w:rPr>
          <w:rFonts w:ascii="Times New Roman" w:hAnsi="Times New Roman" w:cs="Times New Roman"/>
        </w:rPr>
        <w:t xml:space="preserve"> Courts and Industrial Tribunals.</w:t>
      </w:r>
    </w:p>
    <w:p w14:paraId="171E248B" w14:textId="77777777" w:rsidR="00A41F27" w:rsidRPr="009E7082" w:rsidRDefault="00A41F27" w:rsidP="00A41F27">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Workman Compensation Act</w:t>
      </w:r>
    </w:p>
    <w:p w14:paraId="2D4EC20C" w14:textId="77777777" w:rsidR="009E7082" w:rsidRPr="009E7082" w:rsidRDefault="009E7082" w:rsidP="009E7082">
      <w:pPr>
        <w:pStyle w:val="Heading3"/>
        <w:rPr>
          <w:rFonts w:ascii="Times New Roman" w:hAnsi="Times New Roman" w:cs="Times New Roman"/>
          <w:sz w:val="22"/>
          <w:szCs w:val="22"/>
        </w:rPr>
      </w:pPr>
      <w:r w:rsidRPr="009E7082">
        <w:rPr>
          <w:rFonts w:ascii="Times New Roman" w:hAnsi="Times New Roman" w:cs="Times New Roman"/>
          <w:sz w:val="22"/>
          <w:szCs w:val="22"/>
        </w:rPr>
        <w:t>Key Provisions of the Workmen's Compensation Act:</w:t>
      </w:r>
    </w:p>
    <w:p w14:paraId="417719AE"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Liability for Compensation</w:t>
      </w:r>
      <w:r w:rsidRPr="009E7082">
        <w:rPr>
          <w:sz w:val="22"/>
          <w:szCs w:val="22"/>
        </w:rPr>
        <w:t>:</w:t>
      </w:r>
    </w:p>
    <w:p w14:paraId="11210174"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Employers are required to pay compensation to employees who suffer personal injury or death due to accidents that occur during the course of their employment. This includes injuries that happen while the employee is engaged in tasks assigned by the employer or working on the employer's premises.</w:t>
      </w:r>
    </w:p>
    <w:p w14:paraId="3A417F6E"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Act covers both physical injuries and occupational diseases that arise due to working conditions (e.g., long-term exposure to harmful chemicals).</w:t>
      </w:r>
    </w:p>
    <w:p w14:paraId="7DC272F4"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Scope of Compensation</w:t>
      </w:r>
      <w:r w:rsidRPr="009E7082">
        <w:rPr>
          <w:sz w:val="22"/>
          <w:szCs w:val="22"/>
        </w:rPr>
        <w:t>:</w:t>
      </w:r>
    </w:p>
    <w:p w14:paraId="27C0EC3C"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Death or Permanent Disablement</w:t>
      </w:r>
      <w:r w:rsidRPr="009E7082">
        <w:rPr>
          <w:rFonts w:ascii="Times New Roman" w:hAnsi="Times New Roman" w:cs="Times New Roman"/>
        </w:rPr>
        <w:t>: Compensation is paid to the dependents of a deceased worker or the worker themselves in case of permanent disablement.</w:t>
      </w:r>
    </w:p>
    <w:p w14:paraId="2F337B5C"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Style w:val="Strong"/>
          <w:rFonts w:ascii="Times New Roman" w:hAnsi="Times New Roman" w:cs="Times New Roman"/>
        </w:rPr>
        <w:t>Temporary Disablement</w:t>
      </w:r>
      <w:r w:rsidRPr="009E7082">
        <w:rPr>
          <w:rFonts w:ascii="Times New Roman" w:hAnsi="Times New Roman" w:cs="Times New Roman"/>
        </w:rPr>
        <w:t>: For temporary incapacity, the worker is entitled to weekly compensation for the period of disablement.</w:t>
      </w:r>
    </w:p>
    <w:p w14:paraId="65104FC9"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Compensation Calculation</w:t>
      </w:r>
      <w:r w:rsidRPr="009E7082">
        <w:rPr>
          <w:sz w:val="22"/>
          <w:szCs w:val="22"/>
        </w:rPr>
        <w:t>: The amount of compensation depends on the severity of the injury and the wages of the worker. The Act includes a detailed formula for calculating the compensation based on factors like:</w:t>
      </w:r>
    </w:p>
    <w:p w14:paraId="3DD1CA48"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employee’s wages.</w:t>
      </w:r>
    </w:p>
    <w:p w14:paraId="3449F417"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nature of the injury (permanent total disablement, permanent partial disablement, or temporary disablement).</w:t>
      </w:r>
    </w:p>
    <w:p w14:paraId="1425D838" w14:textId="77777777" w:rsidR="009E7082" w:rsidRPr="009E7082" w:rsidRDefault="009E7082" w:rsidP="009E7082">
      <w:pPr>
        <w:numPr>
          <w:ilvl w:val="1"/>
          <w:numId w:val="45"/>
        </w:numPr>
        <w:spacing w:before="100" w:beforeAutospacing="1" w:after="100" w:afterAutospacing="1" w:line="240" w:lineRule="auto"/>
        <w:rPr>
          <w:rFonts w:ascii="Times New Roman" w:hAnsi="Times New Roman" w:cs="Times New Roman"/>
        </w:rPr>
      </w:pPr>
      <w:r w:rsidRPr="009E7082">
        <w:rPr>
          <w:rFonts w:ascii="Times New Roman" w:hAnsi="Times New Roman" w:cs="Times New Roman"/>
        </w:rPr>
        <w:t>The age of the worker.</w:t>
      </w:r>
    </w:p>
    <w:p w14:paraId="0AE4A939"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Employer’s Duty to Notify</w:t>
      </w:r>
      <w:r w:rsidRPr="009E7082">
        <w:rPr>
          <w:sz w:val="22"/>
          <w:szCs w:val="22"/>
        </w:rPr>
        <w:t>: Employers are required to inform the concerned authorities and file a report with the appropriate commissioner when an accident or fatality occurs in the workplace.</w:t>
      </w:r>
    </w:p>
    <w:p w14:paraId="013CB120"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Exemptions</w:t>
      </w:r>
      <w:r w:rsidRPr="009E7082">
        <w:rPr>
          <w:sz w:val="22"/>
          <w:szCs w:val="22"/>
        </w:rPr>
        <w:t>: The Act does not cover workers engaged in domestic service or those working in certain hazardous industries unless specified by government rules.</w:t>
      </w:r>
    </w:p>
    <w:p w14:paraId="1063BBB2" w14:textId="77777777" w:rsidR="009E7082" w:rsidRPr="009E7082" w:rsidRDefault="009E7082" w:rsidP="009E7082">
      <w:pPr>
        <w:pStyle w:val="NormalWeb"/>
        <w:numPr>
          <w:ilvl w:val="0"/>
          <w:numId w:val="45"/>
        </w:numPr>
        <w:rPr>
          <w:sz w:val="22"/>
          <w:szCs w:val="22"/>
        </w:rPr>
      </w:pPr>
      <w:proofErr w:type="spellStart"/>
      <w:r w:rsidRPr="009E7082">
        <w:rPr>
          <w:rStyle w:val="Strong"/>
          <w:rFonts w:eastAsiaTheme="majorEastAsia"/>
          <w:sz w:val="22"/>
          <w:szCs w:val="22"/>
        </w:rPr>
        <w:t>Defenses</w:t>
      </w:r>
      <w:proofErr w:type="spellEnd"/>
      <w:r w:rsidRPr="009E7082">
        <w:rPr>
          <w:rStyle w:val="Strong"/>
          <w:rFonts w:eastAsiaTheme="majorEastAsia"/>
          <w:sz w:val="22"/>
          <w:szCs w:val="22"/>
        </w:rPr>
        <w:t xml:space="preserve"> for Employers</w:t>
      </w:r>
      <w:r w:rsidRPr="009E7082">
        <w:rPr>
          <w:sz w:val="22"/>
          <w:szCs w:val="22"/>
        </w:rPr>
        <w:t xml:space="preserve">: While employers have to pay compensation in most cases, they can defend themselves under certain conditions. For example, if the injury occurred due to the worker’s own </w:t>
      </w:r>
      <w:proofErr w:type="spellStart"/>
      <w:r w:rsidRPr="009E7082">
        <w:rPr>
          <w:sz w:val="22"/>
          <w:szCs w:val="22"/>
        </w:rPr>
        <w:t>willful</w:t>
      </w:r>
      <w:proofErr w:type="spellEnd"/>
      <w:r w:rsidRPr="009E7082">
        <w:rPr>
          <w:sz w:val="22"/>
          <w:szCs w:val="22"/>
        </w:rPr>
        <w:t xml:space="preserve"> misconduct or if the worker was intoxicated at the time of the accident.</w:t>
      </w:r>
    </w:p>
    <w:p w14:paraId="5D244F70" w14:textId="77777777" w:rsidR="009E7082" w:rsidRPr="009E7082" w:rsidRDefault="009E7082" w:rsidP="009E7082">
      <w:pPr>
        <w:pStyle w:val="NormalWeb"/>
        <w:numPr>
          <w:ilvl w:val="0"/>
          <w:numId w:val="45"/>
        </w:numPr>
        <w:rPr>
          <w:sz w:val="22"/>
          <w:szCs w:val="22"/>
        </w:rPr>
      </w:pPr>
      <w:r w:rsidRPr="009E7082">
        <w:rPr>
          <w:rStyle w:val="Strong"/>
          <w:rFonts w:eastAsiaTheme="majorEastAsia"/>
          <w:sz w:val="22"/>
          <w:szCs w:val="22"/>
        </w:rPr>
        <w:t>Penalties for Non-Compliance</w:t>
      </w:r>
      <w:r w:rsidRPr="009E7082">
        <w:rPr>
          <w:sz w:val="22"/>
          <w:szCs w:val="22"/>
        </w:rPr>
        <w:t>: Employers who fail to comply with the provisions of the Act face penalties and could be required to pay fines or additional compensation.</w:t>
      </w:r>
    </w:p>
    <w:p w14:paraId="1489E83F" w14:textId="77777777" w:rsidR="009E7082" w:rsidRPr="009E7082" w:rsidRDefault="009E7082" w:rsidP="00A41F27">
      <w:pPr>
        <w:spacing w:after="0"/>
        <w:ind w:left="142"/>
        <w:jc w:val="both"/>
        <w:rPr>
          <w:rFonts w:ascii="Times New Roman" w:hAnsi="Times New Roman" w:cs="Times New Roman"/>
          <w:b/>
          <w:color w:val="000000"/>
        </w:rPr>
      </w:pPr>
    </w:p>
    <w:p w14:paraId="7A6CB033" w14:textId="77777777" w:rsidR="00A41F27" w:rsidRPr="009E7082" w:rsidRDefault="00A41F27" w:rsidP="00A41F27">
      <w:pPr>
        <w:spacing w:after="0"/>
        <w:ind w:left="142"/>
        <w:jc w:val="both"/>
        <w:rPr>
          <w:rFonts w:ascii="Times New Roman" w:hAnsi="Times New Roman" w:cs="Times New Roman"/>
          <w:b/>
          <w:color w:val="000000"/>
        </w:rPr>
      </w:pPr>
      <w:r w:rsidRPr="009E7082">
        <w:rPr>
          <w:rFonts w:ascii="Times New Roman" w:hAnsi="Times New Roman" w:cs="Times New Roman"/>
          <w:b/>
          <w:color w:val="000000"/>
        </w:rPr>
        <w:t xml:space="preserve">     Minimum Wages Act</w:t>
      </w:r>
    </w:p>
    <w:p w14:paraId="705A6F75" w14:textId="77777777" w:rsidR="009E7082" w:rsidRPr="009E7082" w:rsidRDefault="009E7082" w:rsidP="009E7082">
      <w:pPr>
        <w:pStyle w:val="NormalWeb"/>
        <w:rPr>
          <w:sz w:val="22"/>
          <w:szCs w:val="22"/>
        </w:rPr>
      </w:pPr>
      <w:r w:rsidRPr="009E7082">
        <w:rPr>
          <w:sz w:val="22"/>
          <w:szCs w:val="22"/>
        </w:rPr>
        <w:lastRenderedPageBreak/>
        <w:t xml:space="preserve">Key aspects of the </w:t>
      </w:r>
      <w:r w:rsidRPr="009E7082">
        <w:rPr>
          <w:rStyle w:val="Strong"/>
          <w:sz w:val="22"/>
          <w:szCs w:val="22"/>
        </w:rPr>
        <w:t>Minimum Wages Act</w:t>
      </w:r>
      <w:r w:rsidRPr="009E7082">
        <w:rPr>
          <w:sz w:val="22"/>
          <w:szCs w:val="22"/>
        </w:rPr>
        <w:t xml:space="preserve"> in the management context include:</w:t>
      </w:r>
    </w:p>
    <w:p w14:paraId="5872DABB" w14:textId="77777777" w:rsidR="009E7082" w:rsidRPr="009E7082" w:rsidRDefault="009E7082" w:rsidP="009E7082">
      <w:pPr>
        <w:pStyle w:val="NormalWeb"/>
        <w:numPr>
          <w:ilvl w:val="0"/>
          <w:numId w:val="46"/>
        </w:numPr>
        <w:rPr>
          <w:sz w:val="22"/>
          <w:szCs w:val="22"/>
        </w:rPr>
      </w:pPr>
      <w:r w:rsidRPr="009E7082">
        <w:rPr>
          <w:rStyle w:val="Strong"/>
          <w:sz w:val="22"/>
          <w:szCs w:val="22"/>
        </w:rPr>
        <w:t>Legal Compliance</w:t>
      </w:r>
      <w:r w:rsidRPr="009E7082">
        <w:rPr>
          <w:sz w:val="22"/>
          <w:szCs w:val="22"/>
        </w:rPr>
        <w:t>: Employers are required to pay employees at least the minimum wage as fixed by the government for specific industries or regions. Non-compliance can lead to legal consequences.</w:t>
      </w:r>
    </w:p>
    <w:p w14:paraId="493E2242" w14:textId="77777777" w:rsidR="009E7082" w:rsidRPr="009E7082" w:rsidRDefault="009E7082" w:rsidP="009E7082">
      <w:pPr>
        <w:pStyle w:val="NormalWeb"/>
        <w:numPr>
          <w:ilvl w:val="0"/>
          <w:numId w:val="46"/>
        </w:numPr>
        <w:rPr>
          <w:sz w:val="22"/>
          <w:szCs w:val="22"/>
        </w:rPr>
      </w:pPr>
      <w:r w:rsidRPr="009E7082">
        <w:rPr>
          <w:rStyle w:val="Strong"/>
          <w:sz w:val="22"/>
          <w:szCs w:val="22"/>
        </w:rPr>
        <w:t>Wage Fixation</w:t>
      </w:r>
      <w:r w:rsidRPr="009E7082">
        <w:rPr>
          <w:sz w:val="22"/>
          <w:szCs w:val="22"/>
        </w:rPr>
        <w:t>: The act mandates that wages must be fixed by the government based on factors like the type of work, industry, and location. Managers need to stay updated with the latest wage notifications for their specific area and industry.</w:t>
      </w:r>
    </w:p>
    <w:p w14:paraId="6FB50E26" w14:textId="77777777" w:rsidR="009E7082" w:rsidRPr="009E7082" w:rsidRDefault="009E7082" w:rsidP="009E7082">
      <w:pPr>
        <w:pStyle w:val="NormalWeb"/>
        <w:numPr>
          <w:ilvl w:val="0"/>
          <w:numId w:val="46"/>
        </w:numPr>
        <w:rPr>
          <w:sz w:val="22"/>
          <w:szCs w:val="22"/>
        </w:rPr>
      </w:pPr>
      <w:r w:rsidRPr="009E7082">
        <w:rPr>
          <w:rStyle w:val="Strong"/>
          <w:sz w:val="22"/>
          <w:szCs w:val="22"/>
        </w:rPr>
        <w:t>Wage Structures</w:t>
      </w:r>
      <w:r w:rsidRPr="009E7082">
        <w:rPr>
          <w:sz w:val="22"/>
          <w:szCs w:val="22"/>
        </w:rPr>
        <w:t>: In management, it's important to design wage structures that meet or exceed the minimum wages while also considering factors like employee experience, skills, and job responsibilities.</w:t>
      </w:r>
    </w:p>
    <w:p w14:paraId="0FECAF49" w14:textId="77777777" w:rsidR="009E7082" w:rsidRPr="009E7082" w:rsidRDefault="009E7082" w:rsidP="009E7082">
      <w:pPr>
        <w:pStyle w:val="NormalWeb"/>
        <w:numPr>
          <w:ilvl w:val="0"/>
          <w:numId w:val="46"/>
        </w:numPr>
        <w:rPr>
          <w:sz w:val="22"/>
          <w:szCs w:val="22"/>
        </w:rPr>
      </w:pPr>
      <w:r w:rsidRPr="009E7082">
        <w:rPr>
          <w:rStyle w:val="Strong"/>
          <w:sz w:val="22"/>
          <w:szCs w:val="22"/>
        </w:rPr>
        <w:t>Record Keeping</w:t>
      </w:r>
      <w:r w:rsidRPr="009E7082">
        <w:rPr>
          <w:sz w:val="22"/>
          <w:szCs w:val="22"/>
        </w:rPr>
        <w:t>: The act requires employers to maintain records of wages paid to employees. This is important for management to ensure transparency and avoid legal disputes.</w:t>
      </w:r>
    </w:p>
    <w:p w14:paraId="060D3128" w14:textId="77777777" w:rsidR="009E7082" w:rsidRPr="009E7082" w:rsidRDefault="009E7082" w:rsidP="009E7082">
      <w:pPr>
        <w:pStyle w:val="NormalWeb"/>
        <w:numPr>
          <w:ilvl w:val="0"/>
          <w:numId w:val="46"/>
        </w:numPr>
        <w:rPr>
          <w:sz w:val="22"/>
          <w:szCs w:val="22"/>
        </w:rPr>
      </w:pPr>
      <w:r w:rsidRPr="009E7082">
        <w:rPr>
          <w:rStyle w:val="Strong"/>
          <w:sz w:val="22"/>
          <w:szCs w:val="22"/>
        </w:rPr>
        <w:t>Wage Boards</w:t>
      </w:r>
      <w:r w:rsidRPr="009E7082">
        <w:rPr>
          <w:sz w:val="22"/>
          <w:szCs w:val="22"/>
        </w:rPr>
        <w:t>: For certain industries, the government sets up wage boards to recommend minimum wages. Managers need to understand how these boards work and incorporate their recommendations into their payroll systems.</w:t>
      </w:r>
    </w:p>
    <w:p w14:paraId="43237065" w14:textId="77777777" w:rsidR="009E7082" w:rsidRPr="009E7082" w:rsidRDefault="009E7082" w:rsidP="009E7082">
      <w:pPr>
        <w:pStyle w:val="NormalWeb"/>
        <w:numPr>
          <w:ilvl w:val="0"/>
          <w:numId w:val="46"/>
        </w:numPr>
        <w:rPr>
          <w:sz w:val="22"/>
          <w:szCs w:val="22"/>
        </w:rPr>
      </w:pPr>
      <w:r w:rsidRPr="009E7082">
        <w:rPr>
          <w:rStyle w:val="Strong"/>
          <w:sz w:val="22"/>
          <w:szCs w:val="22"/>
        </w:rPr>
        <w:t>Worker Welfare</w:t>
      </w:r>
      <w:r w:rsidRPr="009E7082">
        <w:rPr>
          <w:sz w:val="22"/>
          <w:szCs w:val="22"/>
        </w:rPr>
        <w:t>: The act is designed to protect low-income workers, ensuring fair wages and preventing exploitation. Managers must be proactive in fostering a work environment where fair wages are a priority.</w:t>
      </w:r>
    </w:p>
    <w:p w14:paraId="419BBA9E" w14:textId="77777777" w:rsidR="009E7082" w:rsidRPr="009E7082" w:rsidRDefault="009E7082" w:rsidP="009E7082">
      <w:pPr>
        <w:pStyle w:val="NormalWeb"/>
        <w:numPr>
          <w:ilvl w:val="0"/>
          <w:numId w:val="46"/>
        </w:numPr>
        <w:rPr>
          <w:sz w:val="22"/>
          <w:szCs w:val="22"/>
        </w:rPr>
      </w:pPr>
      <w:r w:rsidRPr="009E7082">
        <w:rPr>
          <w:rStyle w:val="Strong"/>
          <w:sz w:val="22"/>
          <w:szCs w:val="22"/>
        </w:rPr>
        <w:t>Remuneration for Overtime</w:t>
      </w:r>
      <w:r w:rsidRPr="009E7082">
        <w:rPr>
          <w:sz w:val="22"/>
          <w:szCs w:val="22"/>
        </w:rPr>
        <w:t>: Under this law, managers should ensure that employees are paid additional wages for overtime work, as specified by the relevant authorities.</w:t>
      </w:r>
    </w:p>
    <w:p w14:paraId="0E5316C5" w14:textId="77777777" w:rsidR="009E7082" w:rsidRPr="009E7082" w:rsidRDefault="009E7082" w:rsidP="009E7082">
      <w:pPr>
        <w:pStyle w:val="NormalWeb"/>
        <w:numPr>
          <w:ilvl w:val="0"/>
          <w:numId w:val="46"/>
        </w:numPr>
        <w:rPr>
          <w:sz w:val="22"/>
          <w:szCs w:val="22"/>
        </w:rPr>
      </w:pPr>
      <w:r w:rsidRPr="009E7082">
        <w:rPr>
          <w:rStyle w:val="Strong"/>
          <w:sz w:val="22"/>
          <w:szCs w:val="22"/>
        </w:rPr>
        <w:t>Enforcement and Penalties</w:t>
      </w:r>
      <w:r w:rsidRPr="009E7082">
        <w:rPr>
          <w:sz w:val="22"/>
          <w:szCs w:val="22"/>
        </w:rPr>
        <w:t>: Management must also be aware of the enforcement mechanisms. Failure to comply with the act can result in penalties, fines, or even legal action against the employer.</w:t>
      </w:r>
    </w:p>
    <w:p w14:paraId="1CCB3666" w14:textId="77777777" w:rsidR="009E7082" w:rsidRPr="009E7082" w:rsidRDefault="009E7082" w:rsidP="00A41F27">
      <w:pPr>
        <w:spacing w:after="0"/>
        <w:ind w:left="142"/>
        <w:jc w:val="both"/>
        <w:rPr>
          <w:rFonts w:ascii="Times New Roman" w:hAnsi="Times New Roman" w:cs="Times New Roman"/>
          <w:b/>
          <w:color w:val="000000"/>
        </w:rPr>
      </w:pPr>
    </w:p>
    <w:p w14:paraId="062EBDDC" w14:textId="77777777" w:rsidR="00A41F27" w:rsidRPr="009E7082" w:rsidRDefault="00A41F27" w:rsidP="00F33F91">
      <w:pPr>
        <w:spacing w:after="0"/>
        <w:ind w:left="142"/>
        <w:jc w:val="both"/>
        <w:rPr>
          <w:rFonts w:ascii="Times New Roman" w:hAnsi="Times New Roman" w:cs="Times New Roman"/>
          <w:b/>
          <w:color w:val="000000"/>
        </w:rPr>
      </w:pPr>
    </w:p>
    <w:sectPr w:rsidR="00A41F27" w:rsidRPr="009E7082" w:rsidSect="00DF20E2">
      <w:headerReference w:type="even" r:id="rId8"/>
      <w:headerReference w:type="default" r:id="rId9"/>
      <w:footerReference w:type="default" r:id="rId10"/>
      <w:headerReference w:type="first" r:id="rId11"/>
      <w:pgSz w:w="11906" w:h="16838"/>
      <w:pgMar w:top="720" w:right="720" w:bottom="720" w:left="993"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3589" w14:textId="77777777" w:rsidR="00882915" w:rsidRDefault="00121C97">
      <w:pPr>
        <w:spacing w:after="0" w:line="240" w:lineRule="auto"/>
      </w:pPr>
      <w:r>
        <w:separator/>
      </w:r>
    </w:p>
  </w:endnote>
  <w:endnote w:type="continuationSeparator" w:id="0">
    <w:p w14:paraId="297A9752" w14:textId="77777777"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42"/>
      <w:gridCol w:w="9381"/>
    </w:tblGrid>
    <w:tr w:rsidR="008511DA" w14:paraId="3D48D5C4" w14:textId="77777777">
      <w:tc>
        <w:tcPr>
          <w:tcW w:w="500" w:type="pct"/>
          <w:tcBorders>
            <w:top w:val="single" w:sz="4" w:space="0" w:color="943634" w:themeColor="accent2" w:themeShade="BF"/>
          </w:tcBorders>
          <w:shd w:val="clear" w:color="auto" w:fill="943634" w:themeFill="accent2" w:themeFillShade="BF"/>
        </w:tcPr>
        <w:p w14:paraId="31B39AAD" w14:textId="77777777" w:rsidR="008511DA" w:rsidRDefault="008511DA">
          <w:pPr>
            <w:pStyle w:val="Footer"/>
            <w:jc w:val="right"/>
            <w:rPr>
              <w:b/>
              <w:bCs/>
              <w:color w:val="FFFFFF" w:themeColor="background1"/>
            </w:rPr>
          </w:pPr>
        </w:p>
      </w:tc>
      <w:tc>
        <w:tcPr>
          <w:tcW w:w="4500" w:type="pct"/>
          <w:tcBorders>
            <w:top w:val="single" w:sz="4" w:space="0" w:color="auto"/>
          </w:tcBorders>
        </w:tcPr>
        <w:p w14:paraId="5241B1A5" w14:textId="77777777" w:rsidR="008511DA" w:rsidRDefault="008511DA" w:rsidP="008511DA">
          <w:pPr>
            <w:pStyle w:val="Footer"/>
          </w:pPr>
        </w:p>
      </w:tc>
    </w:tr>
  </w:tbl>
  <w:p w14:paraId="2E3D9D57" w14:textId="77777777" w:rsidR="008511DA" w:rsidRPr="00CB0506" w:rsidRDefault="008511DA">
    <w:pPr>
      <w:pStyle w:val="Footer"/>
      <w:rPr>
        <w:b/>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3FD0" w14:textId="77777777" w:rsidR="00882915" w:rsidRDefault="00121C97">
      <w:pPr>
        <w:spacing w:after="0" w:line="240" w:lineRule="auto"/>
      </w:pPr>
      <w:r>
        <w:separator/>
      </w:r>
    </w:p>
  </w:footnote>
  <w:footnote w:type="continuationSeparator" w:id="0">
    <w:p w14:paraId="60FAB9D4" w14:textId="77777777" w:rsidR="00882915" w:rsidRDefault="0012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BBC7" w14:textId="77777777" w:rsidR="008511DA" w:rsidRDefault="00454FE4">
    <w:pPr>
      <w:pStyle w:val="Header"/>
    </w:pPr>
    <w:r>
      <w:rPr>
        <w:noProof/>
      </w:rPr>
      <w:pict w14:anchorId="5991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3712" w14:textId="77777777" w:rsidR="008511DA" w:rsidRDefault="00DF20E2">
    <w:pPr>
      <w:pStyle w:val="Header"/>
    </w:pPr>
    <w:r>
      <w:rPr>
        <w:noProof/>
        <w:lang w:val="en-IN" w:eastAsia="en-IN"/>
      </w:rPr>
      <w:drawing>
        <wp:inline distT="0" distB="0" distL="0" distR="0" wp14:anchorId="30480A1E" wp14:editId="56B8EDEC">
          <wp:extent cx="6624191" cy="98107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803-WA0011.jpg"/>
                  <pic:cNvPicPr/>
                </pic:nvPicPr>
                <pic:blipFill>
                  <a:blip r:embed="rId1">
                    <a:extLst>
                      <a:ext uri="{28A0092B-C50C-407E-A947-70E740481C1C}">
                        <a14:useLocalDpi xmlns:a14="http://schemas.microsoft.com/office/drawing/2010/main" val="0"/>
                      </a:ext>
                    </a:extLst>
                  </a:blip>
                  <a:stretch>
                    <a:fillRect/>
                  </a:stretch>
                </pic:blipFill>
                <pic:spPr>
                  <a:xfrm>
                    <a:off x="0" y="0"/>
                    <a:ext cx="6645910" cy="984292"/>
                  </a:xfrm>
                  <a:prstGeom prst="rect">
                    <a:avLst/>
                  </a:prstGeom>
                </pic:spPr>
              </pic:pic>
            </a:graphicData>
          </a:graphic>
        </wp:inline>
      </w:drawing>
    </w:r>
    <w:r w:rsidR="00454FE4">
      <w:rPr>
        <w:noProof/>
      </w:rPr>
      <w:pict w14:anchorId="0F8C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D1B3" w14:textId="77777777" w:rsidR="008511DA" w:rsidRDefault="00454FE4">
    <w:pPr>
      <w:pStyle w:val="Header"/>
    </w:pPr>
    <w:r>
      <w:rPr>
        <w:noProof/>
      </w:rPr>
      <w:pict w14:anchorId="1929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FD9"/>
    <w:multiLevelType w:val="multilevel"/>
    <w:tmpl w:val="506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67C3A"/>
    <w:multiLevelType w:val="multilevel"/>
    <w:tmpl w:val="24FE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717E8"/>
    <w:multiLevelType w:val="multilevel"/>
    <w:tmpl w:val="CE9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87F72"/>
    <w:multiLevelType w:val="multilevel"/>
    <w:tmpl w:val="17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C3B76"/>
    <w:multiLevelType w:val="multilevel"/>
    <w:tmpl w:val="D2C8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65AA"/>
    <w:multiLevelType w:val="multilevel"/>
    <w:tmpl w:val="F90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10006"/>
    <w:multiLevelType w:val="multilevel"/>
    <w:tmpl w:val="338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B538B"/>
    <w:multiLevelType w:val="multilevel"/>
    <w:tmpl w:val="5F6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629DC"/>
    <w:multiLevelType w:val="multilevel"/>
    <w:tmpl w:val="11F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02644"/>
    <w:multiLevelType w:val="multilevel"/>
    <w:tmpl w:val="6F4E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2710ED"/>
    <w:multiLevelType w:val="hybridMultilevel"/>
    <w:tmpl w:val="F662D8E4"/>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1">
    <w:nsid w:val="1E3F0018"/>
    <w:multiLevelType w:val="multilevel"/>
    <w:tmpl w:val="B18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77102"/>
    <w:multiLevelType w:val="multilevel"/>
    <w:tmpl w:val="44F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9C2949"/>
    <w:multiLevelType w:val="multilevel"/>
    <w:tmpl w:val="413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27F3A"/>
    <w:multiLevelType w:val="multilevel"/>
    <w:tmpl w:val="675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7500B9"/>
    <w:multiLevelType w:val="multilevel"/>
    <w:tmpl w:val="ABC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7D12F8"/>
    <w:multiLevelType w:val="multilevel"/>
    <w:tmpl w:val="BC9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762E8"/>
    <w:multiLevelType w:val="multilevel"/>
    <w:tmpl w:val="306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02EC2"/>
    <w:multiLevelType w:val="multilevel"/>
    <w:tmpl w:val="00F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7A3639"/>
    <w:multiLevelType w:val="multilevel"/>
    <w:tmpl w:val="D64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E63E7"/>
    <w:multiLevelType w:val="multilevel"/>
    <w:tmpl w:val="B3D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B4E04"/>
    <w:multiLevelType w:val="multilevel"/>
    <w:tmpl w:val="4E9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334E64"/>
    <w:multiLevelType w:val="multilevel"/>
    <w:tmpl w:val="344A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353A3D"/>
    <w:multiLevelType w:val="multilevel"/>
    <w:tmpl w:val="D94C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290E5B"/>
    <w:multiLevelType w:val="multilevel"/>
    <w:tmpl w:val="BED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6C12FE"/>
    <w:multiLevelType w:val="multilevel"/>
    <w:tmpl w:val="940CF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905BDC"/>
    <w:multiLevelType w:val="multilevel"/>
    <w:tmpl w:val="B36C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5B2706"/>
    <w:multiLevelType w:val="multilevel"/>
    <w:tmpl w:val="726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771F20"/>
    <w:multiLevelType w:val="multilevel"/>
    <w:tmpl w:val="77D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9504E8"/>
    <w:multiLevelType w:val="multilevel"/>
    <w:tmpl w:val="E20E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5A7D04"/>
    <w:multiLevelType w:val="multilevel"/>
    <w:tmpl w:val="D0A25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424C44"/>
    <w:multiLevelType w:val="multilevel"/>
    <w:tmpl w:val="0056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D14DB"/>
    <w:multiLevelType w:val="multilevel"/>
    <w:tmpl w:val="83E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A0018"/>
    <w:multiLevelType w:val="multilevel"/>
    <w:tmpl w:val="693C7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800310"/>
    <w:multiLevelType w:val="multilevel"/>
    <w:tmpl w:val="5C0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B25D52"/>
    <w:multiLevelType w:val="multilevel"/>
    <w:tmpl w:val="D3F2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140C40"/>
    <w:multiLevelType w:val="multilevel"/>
    <w:tmpl w:val="4E8A9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CA3E77"/>
    <w:multiLevelType w:val="multilevel"/>
    <w:tmpl w:val="42528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FC3E68"/>
    <w:multiLevelType w:val="multilevel"/>
    <w:tmpl w:val="D02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412FD6"/>
    <w:multiLevelType w:val="multilevel"/>
    <w:tmpl w:val="B17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C67B27"/>
    <w:multiLevelType w:val="multilevel"/>
    <w:tmpl w:val="A11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D10B7"/>
    <w:multiLevelType w:val="multilevel"/>
    <w:tmpl w:val="C0A2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2D09A5"/>
    <w:multiLevelType w:val="multilevel"/>
    <w:tmpl w:val="49A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085F79"/>
    <w:multiLevelType w:val="multilevel"/>
    <w:tmpl w:val="E46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B763B0"/>
    <w:multiLevelType w:val="multilevel"/>
    <w:tmpl w:val="631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9D11AC"/>
    <w:multiLevelType w:val="multilevel"/>
    <w:tmpl w:val="284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43"/>
  </w:num>
  <w:num w:numId="4">
    <w:abstractNumId w:val="29"/>
  </w:num>
  <w:num w:numId="5">
    <w:abstractNumId w:val="28"/>
  </w:num>
  <w:num w:numId="6">
    <w:abstractNumId w:val="44"/>
  </w:num>
  <w:num w:numId="7">
    <w:abstractNumId w:val="14"/>
  </w:num>
  <w:num w:numId="8">
    <w:abstractNumId w:val="32"/>
  </w:num>
  <w:num w:numId="9">
    <w:abstractNumId w:val="4"/>
  </w:num>
  <w:num w:numId="10">
    <w:abstractNumId w:val="26"/>
  </w:num>
  <w:num w:numId="11">
    <w:abstractNumId w:val="45"/>
  </w:num>
  <w:num w:numId="12">
    <w:abstractNumId w:val="15"/>
  </w:num>
  <w:num w:numId="13">
    <w:abstractNumId w:val="39"/>
  </w:num>
  <w:num w:numId="14">
    <w:abstractNumId w:val="27"/>
  </w:num>
  <w:num w:numId="15">
    <w:abstractNumId w:val="42"/>
  </w:num>
  <w:num w:numId="16">
    <w:abstractNumId w:val="1"/>
  </w:num>
  <w:num w:numId="17">
    <w:abstractNumId w:val="41"/>
  </w:num>
  <w:num w:numId="18">
    <w:abstractNumId w:val="6"/>
  </w:num>
  <w:num w:numId="19">
    <w:abstractNumId w:val="7"/>
  </w:num>
  <w:num w:numId="20">
    <w:abstractNumId w:val="40"/>
  </w:num>
  <w:num w:numId="21">
    <w:abstractNumId w:val="18"/>
  </w:num>
  <w:num w:numId="22">
    <w:abstractNumId w:val="22"/>
  </w:num>
  <w:num w:numId="23">
    <w:abstractNumId w:val="2"/>
  </w:num>
  <w:num w:numId="24">
    <w:abstractNumId w:val="23"/>
  </w:num>
  <w:num w:numId="25">
    <w:abstractNumId w:val="37"/>
  </w:num>
  <w:num w:numId="26">
    <w:abstractNumId w:val="9"/>
  </w:num>
  <w:num w:numId="27">
    <w:abstractNumId w:val="20"/>
  </w:num>
  <w:num w:numId="28">
    <w:abstractNumId w:val="3"/>
  </w:num>
  <w:num w:numId="29">
    <w:abstractNumId w:val="8"/>
  </w:num>
  <w:num w:numId="30">
    <w:abstractNumId w:val="19"/>
  </w:num>
  <w:num w:numId="31">
    <w:abstractNumId w:val="38"/>
  </w:num>
  <w:num w:numId="32">
    <w:abstractNumId w:val="5"/>
  </w:num>
  <w:num w:numId="33">
    <w:abstractNumId w:val="16"/>
  </w:num>
  <w:num w:numId="34">
    <w:abstractNumId w:val="0"/>
  </w:num>
  <w:num w:numId="35">
    <w:abstractNumId w:val="30"/>
  </w:num>
  <w:num w:numId="36">
    <w:abstractNumId w:val="12"/>
  </w:num>
  <w:num w:numId="37">
    <w:abstractNumId w:val="11"/>
  </w:num>
  <w:num w:numId="38">
    <w:abstractNumId w:val="21"/>
  </w:num>
  <w:num w:numId="39">
    <w:abstractNumId w:val="17"/>
  </w:num>
  <w:num w:numId="40">
    <w:abstractNumId w:val="13"/>
  </w:num>
  <w:num w:numId="41">
    <w:abstractNumId w:val="24"/>
  </w:num>
  <w:num w:numId="42">
    <w:abstractNumId w:val="10"/>
  </w:num>
  <w:num w:numId="43">
    <w:abstractNumId w:val="33"/>
  </w:num>
  <w:num w:numId="44">
    <w:abstractNumId w:val="25"/>
  </w:num>
  <w:num w:numId="45">
    <w:abstractNumId w:val="36"/>
  </w:num>
  <w:num w:numId="46">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0"/>
    <w:rsid w:val="00052AA8"/>
    <w:rsid w:val="00085442"/>
    <w:rsid w:val="000B5F92"/>
    <w:rsid w:val="000C666F"/>
    <w:rsid w:val="000D1AC0"/>
    <w:rsid w:val="000D7F89"/>
    <w:rsid w:val="00115E30"/>
    <w:rsid w:val="00121C97"/>
    <w:rsid w:val="00164621"/>
    <w:rsid w:val="00187322"/>
    <w:rsid w:val="001932D1"/>
    <w:rsid w:val="001B21B6"/>
    <w:rsid w:val="001F7790"/>
    <w:rsid w:val="00217A4E"/>
    <w:rsid w:val="0025211F"/>
    <w:rsid w:val="00266C6A"/>
    <w:rsid w:val="00280464"/>
    <w:rsid w:val="002E3991"/>
    <w:rsid w:val="00334359"/>
    <w:rsid w:val="003819F2"/>
    <w:rsid w:val="003F3DD4"/>
    <w:rsid w:val="00407A4D"/>
    <w:rsid w:val="004323C6"/>
    <w:rsid w:val="00436C18"/>
    <w:rsid w:val="004C1AEB"/>
    <w:rsid w:val="00594662"/>
    <w:rsid w:val="0061345E"/>
    <w:rsid w:val="00632F21"/>
    <w:rsid w:val="00665EFF"/>
    <w:rsid w:val="00673E3F"/>
    <w:rsid w:val="00675D03"/>
    <w:rsid w:val="006E325D"/>
    <w:rsid w:val="00700A21"/>
    <w:rsid w:val="007012B7"/>
    <w:rsid w:val="0076083C"/>
    <w:rsid w:val="00793939"/>
    <w:rsid w:val="007946B3"/>
    <w:rsid w:val="007B60F3"/>
    <w:rsid w:val="00844D3A"/>
    <w:rsid w:val="008511DA"/>
    <w:rsid w:val="00862913"/>
    <w:rsid w:val="00882915"/>
    <w:rsid w:val="008D24CC"/>
    <w:rsid w:val="008D2DC7"/>
    <w:rsid w:val="00915E42"/>
    <w:rsid w:val="00995CC2"/>
    <w:rsid w:val="009A14EE"/>
    <w:rsid w:val="009E58A9"/>
    <w:rsid w:val="009E7082"/>
    <w:rsid w:val="00A04992"/>
    <w:rsid w:val="00A070AD"/>
    <w:rsid w:val="00A265BC"/>
    <w:rsid w:val="00A41F27"/>
    <w:rsid w:val="00A57E8A"/>
    <w:rsid w:val="00A650E5"/>
    <w:rsid w:val="00A95080"/>
    <w:rsid w:val="00AF4CC4"/>
    <w:rsid w:val="00B07F65"/>
    <w:rsid w:val="00B2390E"/>
    <w:rsid w:val="00C05851"/>
    <w:rsid w:val="00C534DB"/>
    <w:rsid w:val="00C87701"/>
    <w:rsid w:val="00C934B3"/>
    <w:rsid w:val="00CB4576"/>
    <w:rsid w:val="00CD3D5D"/>
    <w:rsid w:val="00D4321A"/>
    <w:rsid w:val="00D5117D"/>
    <w:rsid w:val="00D54159"/>
    <w:rsid w:val="00D64EE7"/>
    <w:rsid w:val="00DA1CE3"/>
    <w:rsid w:val="00DC46BB"/>
    <w:rsid w:val="00DE7D37"/>
    <w:rsid w:val="00DF20E2"/>
    <w:rsid w:val="00E103D5"/>
    <w:rsid w:val="00E70214"/>
    <w:rsid w:val="00E8311A"/>
    <w:rsid w:val="00EC20F6"/>
    <w:rsid w:val="00EC273F"/>
    <w:rsid w:val="00EC29CF"/>
    <w:rsid w:val="00ED1F17"/>
    <w:rsid w:val="00EE09A3"/>
    <w:rsid w:val="00EE235C"/>
    <w:rsid w:val="00EE69B2"/>
    <w:rsid w:val="00F071AC"/>
    <w:rsid w:val="00F1174E"/>
    <w:rsid w:val="00F11C60"/>
    <w:rsid w:val="00F247F9"/>
    <w:rsid w:val="00F25DDB"/>
    <w:rsid w:val="00F26CF5"/>
    <w:rsid w:val="00F33F91"/>
    <w:rsid w:val="00F45460"/>
    <w:rsid w:val="00F51289"/>
    <w:rsid w:val="00F63349"/>
    <w:rsid w:val="00FB5B13"/>
    <w:rsid w:val="00FE0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EB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560">
      <w:bodyDiv w:val="1"/>
      <w:marLeft w:val="0"/>
      <w:marRight w:val="0"/>
      <w:marTop w:val="0"/>
      <w:marBottom w:val="0"/>
      <w:divBdr>
        <w:top w:val="none" w:sz="0" w:space="0" w:color="auto"/>
        <w:left w:val="none" w:sz="0" w:space="0" w:color="auto"/>
        <w:bottom w:val="none" w:sz="0" w:space="0" w:color="auto"/>
        <w:right w:val="none" w:sz="0" w:space="0" w:color="auto"/>
      </w:divBdr>
      <w:divsChild>
        <w:div w:id="123161712">
          <w:marLeft w:val="0"/>
          <w:marRight w:val="0"/>
          <w:marTop w:val="0"/>
          <w:marBottom w:val="0"/>
          <w:divBdr>
            <w:top w:val="none" w:sz="0" w:space="0" w:color="auto"/>
            <w:left w:val="none" w:sz="0" w:space="0" w:color="auto"/>
            <w:bottom w:val="none" w:sz="0" w:space="0" w:color="auto"/>
            <w:right w:val="none" w:sz="0" w:space="0" w:color="auto"/>
          </w:divBdr>
        </w:div>
        <w:div w:id="2047176571">
          <w:marLeft w:val="0"/>
          <w:marRight w:val="0"/>
          <w:marTop w:val="0"/>
          <w:marBottom w:val="0"/>
          <w:divBdr>
            <w:top w:val="none" w:sz="0" w:space="0" w:color="auto"/>
            <w:left w:val="none" w:sz="0" w:space="0" w:color="auto"/>
            <w:bottom w:val="none" w:sz="0" w:space="0" w:color="auto"/>
            <w:right w:val="none" w:sz="0" w:space="0" w:color="auto"/>
          </w:divBdr>
        </w:div>
        <w:div w:id="1618901851">
          <w:marLeft w:val="0"/>
          <w:marRight w:val="0"/>
          <w:marTop w:val="0"/>
          <w:marBottom w:val="0"/>
          <w:divBdr>
            <w:top w:val="none" w:sz="0" w:space="0" w:color="auto"/>
            <w:left w:val="none" w:sz="0" w:space="0" w:color="auto"/>
            <w:bottom w:val="none" w:sz="0" w:space="0" w:color="auto"/>
            <w:right w:val="none" w:sz="0" w:space="0" w:color="auto"/>
          </w:divBdr>
        </w:div>
        <w:div w:id="1883252982">
          <w:marLeft w:val="0"/>
          <w:marRight w:val="0"/>
          <w:marTop w:val="0"/>
          <w:marBottom w:val="0"/>
          <w:divBdr>
            <w:top w:val="none" w:sz="0" w:space="0" w:color="auto"/>
            <w:left w:val="none" w:sz="0" w:space="0" w:color="auto"/>
            <w:bottom w:val="none" w:sz="0" w:space="0" w:color="auto"/>
            <w:right w:val="none" w:sz="0" w:space="0" w:color="auto"/>
          </w:divBdr>
        </w:div>
        <w:div w:id="76903012">
          <w:marLeft w:val="0"/>
          <w:marRight w:val="0"/>
          <w:marTop w:val="0"/>
          <w:marBottom w:val="0"/>
          <w:divBdr>
            <w:top w:val="none" w:sz="0" w:space="0" w:color="auto"/>
            <w:left w:val="none" w:sz="0" w:space="0" w:color="auto"/>
            <w:bottom w:val="none" w:sz="0" w:space="0" w:color="auto"/>
            <w:right w:val="none" w:sz="0" w:space="0" w:color="auto"/>
          </w:divBdr>
        </w:div>
      </w:divsChild>
    </w:div>
    <w:div w:id="101848867">
      <w:bodyDiv w:val="1"/>
      <w:marLeft w:val="0"/>
      <w:marRight w:val="0"/>
      <w:marTop w:val="0"/>
      <w:marBottom w:val="0"/>
      <w:divBdr>
        <w:top w:val="none" w:sz="0" w:space="0" w:color="auto"/>
        <w:left w:val="none" w:sz="0" w:space="0" w:color="auto"/>
        <w:bottom w:val="none" w:sz="0" w:space="0" w:color="auto"/>
        <w:right w:val="none" w:sz="0" w:space="0" w:color="auto"/>
      </w:divBdr>
    </w:div>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3012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252">
          <w:marLeft w:val="0"/>
          <w:marRight w:val="0"/>
          <w:marTop w:val="0"/>
          <w:marBottom w:val="0"/>
          <w:divBdr>
            <w:top w:val="none" w:sz="0" w:space="0" w:color="auto"/>
            <w:left w:val="none" w:sz="0" w:space="0" w:color="auto"/>
            <w:bottom w:val="none" w:sz="0" w:space="0" w:color="auto"/>
            <w:right w:val="none" w:sz="0" w:space="0" w:color="auto"/>
          </w:divBdr>
          <w:divsChild>
            <w:div w:id="1001202900">
              <w:marLeft w:val="0"/>
              <w:marRight w:val="0"/>
              <w:marTop w:val="0"/>
              <w:marBottom w:val="0"/>
              <w:divBdr>
                <w:top w:val="none" w:sz="0" w:space="0" w:color="auto"/>
                <w:left w:val="none" w:sz="0" w:space="0" w:color="auto"/>
                <w:bottom w:val="none" w:sz="0" w:space="0" w:color="auto"/>
                <w:right w:val="none" w:sz="0" w:space="0" w:color="auto"/>
              </w:divBdr>
              <w:divsChild>
                <w:div w:id="1123615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8559056">
          <w:marLeft w:val="0"/>
          <w:marRight w:val="0"/>
          <w:marTop w:val="0"/>
          <w:marBottom w:val="0"/>
          <w:divBdr>
            <w:top w:val="none" w:sz="0" w:space="0" w:color="auto"/>
            <w:left w:val="none" w:sz="0" w:space="0" w:color="auto"/>
            <w:bottom w:val="none" w:sz="0" w:space="0" w:color="auto"/>
            <w:right w:val="none" w:sz="0" w:space="0" w:color="auto"/>
          </w:divBdr>
          <w:divsChild>
            <w:div w:id="20854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78861009">
      <w:bodyDiv w:val="1"/>
      <w:marLeft w:val="0"/>
      <w:marRight w:val="0"/>
      <w:marTop w:val="0"/>
      <w:marBottom w:val="0"/>
      <w:divBdr>
        <w:top w:val="none" w:sz="0" w:space="0" w:color="auto"/>
        <w:left w:val="none" w:sz="0" w:space="0" w:color="auto"/>
        <w:bottom w:val="none" w:sz="0" w:space="0" w:color="auto"/>
        <w:right w:val="none" w:sz="0" w:space="0" w:color="auto"/>
      </w:divBdr>
    </w:div>
    <w:div w:id="187910598">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33275356">
      <w:bodyDiv w:val="1"/>
      <w:marLeft w:val="0"/>
      <w:marRight w:val="0"/>
      <w:marTop w:val="0"/>
      <w:marBottom w:val="0"/>
      <w:divBdr>
        <w:top w:val="none" w:sz="0" w:space="0" w:color="auto"/>
        <w:left w:val="none" w:sz="0" w:space="0" w:color="auto"/>
        <w:bottom w:val="none" w:sz="0" w:space="0" w:color="auto"/>
        <w:right w:val="none" w:sz="0" w:space="0" w:color="auto"/>
      </w:divBdr>
    </w:div>
    <w:div w:id="257909539">
      <w:bodyDiv w:val="1"/>
      <w:marLeft w:val="0"/>
      <w:marRight w:val="0"/>
      <w:marTop w:val="0"/>
      <w:marBottom w:val="0"/>
      <w:divBdr>
        <w:top w:val="none" w:sz="0" w:space="0" w:color="auto"/>
        <w:left w:val="none" w:sz="0" w:space="0" w:color="auto"/>
        <w:bottom w:val="none" w:sz="0" w:space="0" w:color="auto"/>
        <w:right w:val="none" w:sz="0" w:space="0" w:color="auto"/>
      </w:divBdr>
    </w:div>
    <w:div w:id="261959171">
      <w:bodyDiv w:val="1"/>
      <w:marLeft w:val="0"/>
      <w:marRight w:val="0"/>
      <w:marTop w:val="0"/>
      <w:marBottom w:val="0"/>
      <w:divBdr>
        <w:top w:val="none" w:sz="0" w:space="0" w:color="auto"/>
        <w:left w:val="none" w:sz="0" w:space="0" w:color="auto"/>
        <w:bottom w:val="none" w:sz="0" w:space="0" w:color="auto"/>
        <w:right w:val="none" w:sz="0" w:space="0" w:color="auto"/>
      </w:divBdr>
      <w:divsChild>
        <w:div w:id="741878724">
          <w:marLeft w:val="0"/>
          <w:marRight w:val="0"/>
          <w:marTop w:val="0"/>
          <w:marBottom w:val="0"/>
          <w:divBdr>
            <w:top w:val="none" w:sz="0" w:space="0" w:color="auto"/>
            <w:left w:val="none" w:sz="0" w:space="0" w:color="auto"/>
            <w:bottom w:val="none" w:sz="0" w:space="0" w:color="auto"/>
            <w:right w:val="none" w:sz="0" w:space="0" w:color="auto"/>
          </w:divBdr>
        </w:div>
        <w:div w:id="489488774">
          <w:marLeft w:val="0"/>
          <w:marRight w:val="0"/>
          <w:marTop w:val="0"/>
          <w:marBottom w:val="0"/>
          <w:divBdr>
            <w:top w:val="none" w:sz="0" w:space="0" w:color="auto"/>
            <w:left w:val="none" w:sz="0" w:space="0" w:color="auto"/>
            <w:bottom w:val="none" w:sz="0" w:space="0" w:color="auto"/>
            <w:right w:val="none" w:sz="0" w:space="0" w:color="auto"/>
          </w:divBdr>
        </w:div>
        <w:div w:id="93401950">
          <w:marLeft w:val="0"/>
          <w:marRight w:val="0"/>
          <w:marTop w:val="0"/>
          <w:marBottom w:val="0"/>
          <w:divBdr>
            <w:top w:val="none" w:sz="0" w:space="0" w:color="auto"/>
            <w:left w:val="none" w:sz="0" w:space="0" w:color="auto"/>
            <w:bottom w:val="none" w:sz="0" w:space="0" w:color="auto"/>
            <w:right w:val="none" w:sz="0" w:space="0" w:color="auto"/>
          </w:divBdr>
        </w:div>
        <w:div w:id="794562268">
          <w:marLeft w:val="0"/>
          <w:marRight w:val="0"/>
          <w:marTop w:val="0"/>
          <w:marBottom w:val="0"/>
          <w:divBdr>
            <w:top w:val="none" w:sz="0" w:space="0" w:color="auto"/>
            <w:left w:val="none" w:sz="0" w:space="0" w:color="auto"/>
            <w:bottom w:val="none" w:sz="0" w:space="0" w:color="auto"/>
            <w:right w:val="none" w:sz="0" w:space="0" w:color="auto"/>
          </w:divBdr>
        </w:div>
        <w:div w:id="443355024">
          <w:marLeft w:val="0"/>
          <w:marRight w:val="0"/>
          <w:marTop w:val="0"/>
          <w:marBottom w:val="0"/>
          <w:divBdr>
            <w:top w:val="none" w:sz="0" w:space="0" w:color="auto"/>
            <w:left w:val="none" w:sz="0" w:space="0" w:color="auto"/>
            <w:bottom w:val="none" w:sz="0" w:space="0" w:color="auto"/>
            <w:right w:val="none" w:sz="0" w:space="0" w:color="auto"/>
          </w:divBdr>
        </w:div>
      </w:divsChild>
    </w:div>
    <w:div w:id="263653783">
      <w:bodyDiv w:val="1"/>
      <w:marLeft w:val="0"/>
      <w:marRight w:val="0"/>
      <w:marTop w:val="0"/>
      <w:marBottom w:val="0"/>
      <w:divBdr>
        <w:top w:val="none" w:sz="0" w:space="0" w:color="auto"/>
        <w:left w:val="none" w:sz="0" w:space="0" w:color="auto"/>
        <w:bottom w:val="none" w:sz="0" w:space="0" w:color="auto"/>
        <w:right w:val="none" w:sz="0" w:space="0" w:color="auto"/>
      </w:divBdr>
    </w:div>
    <w:div w:id="267851702">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285047308">
      <w:bodyDiv w:val="1"/>
      <w:marLeft w:val="0"/>
      <w:marRight w:val="0"/>
      <w:marTop w:val="0"/>
      <w:marBottom w:val="0"/>
      <w:divBdr>
        <w:top w:val="none" w:sz="0" w:space="0" w:color="auto"/>
        <w:left w:val="none" w:sz="0" w:space="0" w:color="auto"/>
        <w:bottom w:val="none" w:sz="0" w:space="0" w:color="auto"/>
        <w:right w:val="none" w:sz="0" w:space="0" w:color="auto"/>
      </w:divBdr>
    </w:div>
    <w:div w:id="300967042">
      <w:bodyDiv w:val="1"/>
      <w:marLeft w:val="0"/>
      <w:marRight w:val="0"/>
      <w:marTop w:val="0"/>
      <w:marBottom w:val="0"/>
      <w:divBdr>
        <w:top w:val="none" w:sz="0" w:space="0" w:color="auto"/>
        <w:left w:val="none" w:sz="0" w:space="0" w:color="auto"/>
        <w:bottom w:val="none" w:sz="0" w:space="0" w:color="auto"/>
        <w:right w:val="none" w:sz="0" w:space="0" w:color="auto"/>
      </w:divBdr>
    </w:div>
    <w:div w:id="334575484">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341206135">
      <w:bodyDiv w:val="1"/>
      <w:marLeft w:val="0"/>
      <w:marRight w:val="0"/>
      <w:marTop w:val="0"/>
      <w:marBottom w:val="0"/>
      <w:divBdr>
        <w:top w:val="none" w:sz="0" w:space="0" w:color="auto"/>
        <w:left w:val="none" w:sz="0" w:space="0" w:color="auto"/>
        <w:bottom w:val="none" w:sz="0" w:space="0" w:color="auto"/>
        <w:right w:val="none" w:sz="0" w:space="0" w:color="auto"/>
      </w:divBdr>
    </w:div>
    <w:div w:id="369964512">
      <w:bodyDiv w:val="1"/>
      <w:marLeft w:val="0"/>
      <w:marRight w:val="0"/>
      <w:marTop w:val="0"/>
      <w:marBottom w:val="0"/>
      <w:divBdr>
        <w:top w:val="none" w:sz="0" w:space="0" w:color="auto"/>
        <w:left w:val="none" w:sz="0" w:space="0" w:color="auto"/>
        <w:bottom w:val="none" w:sz="0" w:space="0" w:color="auto"/>
        <w:right w:val="none" w:sz="0" w:space="0" w:color="auto"/>
      </w:divBdr>
    </w:div>
    <w:div w:id="399836083">
      <w:bodyDiv w:val="1"/>
      <w:marLeft w:val="0"/>
      <w:marRight w:val="0"/>
      <w:marTop w:val="0"/>
      <w:marBottom w:val="0"/>
      <w:divBdr>
        <w:top w:val="none" w:sz="0" w:space="0" w:color="auto"/>
        <w:left w:val="none" w:sz="0" w:space="0" w:color="auto"/>
        <w:bottom w:val="none" w:sz="0" w:space="0" w:color="auto"/>
        <w:right w:val="none" w:sz="0" w:space="0" w:color="auto"/>
      </w:divBdr>
      <w:divsChild>
        <w:div w:id="1106463116">
          <w:marLeft w:val="0"/>
          <w:marRight w:val="0"/>
          <w:marTop w:val="0"/>
          <w:marBottom w:val="0"/>
          <w:divBdr>
            <w:top w:val="none" w:sz="0" w:space="0" w:color="auto"/>
            <w:left w:val="none" w:sz="0" w:space="0" w:color="auto"/>
            <w:bottom w:val="none" w:sz="0" w:space="0" w:color="auto"/>
            <w:right w:val="none" w:sz="0" w:space="0" w:color="auto"/>
          </w:divBdr>
          <w:divsChild>
            <w:div w:id="2021659334">
              <w:marLeft w:val="0"/>
              <w:marRight w:val="0"/>
              <w:marTop w:val="0"/>
              <w:marBottom w:val="0"/>
              <w:divBdr>
                <w:top w:val="none" w:sz="0" w:space="0" w:color="auto"/>
                <w:left w:val="none" w:sz="0" w:space="0" w:color="auto"/>
                <w:bottom w:val="none" w:sz="0" w:space="0" w:color="auto"/>
                <w:right w:val="none" w:sz="0" w:space="0" w:color="auto"/>
              </w:divBdr>
              <w:divsChild>
                <w:div w:id="778794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33855">
          <w:marLeft w:val="0"/>
          <w:marRight w:val="0"/>
          <w:marTop w:val="0"/>
          <w:marBottom w:val="0"/>
          <w:divBdr>
            <w:top w:val="none" w:sz="0" w:space="0" w:color="auto"/>
            <w:left w:val="none" w:sz="0" w:space="0" w:color="auto"/>
            <w:bottom w:val="none" w:sz="0" w:space="0" w:color="auto"/>
            <w:right w:val="none" w:sz="0" w:space="0" w:color="auto"/>
          </w:divBdr>
          <w:divsChild>
            <w:div w:id="522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765">
      <w:bodyDiv w:val="1"/>
      <w:marLeft w:val="0"/>
      <w:marRight w:val="0"/>
      <w:marTop w:val="0"/>
      <w:marBottom w:val="0"/>
      <w:divBdr>
        <w:top w:val="none" w:sz="0" w:space="0" w:color="auto"/>
        <w:left w:val="none" w:sz="0" w:space="0" w:color="auto"/>
        <w:bottom w:val="none" w:sz="0" w:space="0" w:color="auto"/>
        <w:right w:val="none" w:sz="0" w:space="0" w:color="auto"/>
      </w:divBdr>
    </w:div>
    <w:div w:id="465976046">
      <w:bodyDiv w:val="1"/>
      <w:marLeft w:val="0"/>
      <w:marRight w:val="0"/>
      <w:marTop w:val="0"/>
      <w:marBottom w:val="0"/>
      <w:divBdr>
        <w:top w:val="none" w:sz="0" w:space="0" w:color="auto"/>
        <w:left w:val="none" w:sz="0" w:space="0" w:color="auto"/>
        <w:bottom w:val="none" w:sz="0" w:space="0" w:color="auto"/>
        <w:right w:val="none" w:sz="0" w:space="0" w:color="auto"/>
      </w:divBdr>
    </w:div>
    <w:div w:id="512498766">
      <w:bodyDiv w:val="1"/>
      <w:marLeft w:val="0"/>
      <w:marRight w:val="0"/>
      <w:marTop w:val="0"/>
      <w:marBottom w:val="0"/>
      <w:divBdr>
        <w:top w:val="none" w:sz="0" w:space="0" w:color="auto"/>
        <w:left w:val="none" w:sz="0" w:space="0" w:color="auto"/>
        <w:bottom w:val="none" w:sz="0" w:space="0" w:color="auto"/>
        <w:right w:val="none" w:sz="0" w:space="0" w:color="auto"/>
      </w:divBdr>
    </w:div>
    <w:div w:id="534663577">
      <w:bodyDiv w:val="1"/>
      <w:marLeft w:val="0"/>
      <w:marRight w:val="0"/>
      <w:marTop w:val="0"/>
      <w:marBottom w:val="0"/>
      <w:divBdr>
        <w:top w:val="none" w:sz="0" w:space="0" w:color="auto"/>
        <w:left w:val="none" w:sz="0" w:space="0" w:color="auto"/>
        <w:bottom w:val="none" w:sz="0" w:space="0" w:color="auto"/>
        <w:right w:val="none" w:sz="0" w:space="0" w:color="auto"/>
      </w:divBdr>
    </w:div>
    <w:div w:id="568999810">
      <w:bodyDiv w:val="1"/>
      <w:marLeft w:val="0"/>
      <w:marRight w:val="0"/>
      <w:marTop w:val="0"/>
      <w:marBottom w:val="0"/>
      <w:divBdr>
        <w:top w:val="none" w:sz="0" w:space="0" w:color="auto"/>
        <w:left w:val="none" w:sz="0" w:space="0" w:color="auto"/>
        <w:bottom w:val="none" w:sz="0" w:space="0" w:color="auto"/>
        <w:right w:val="none" w:sz="0" w:space="0" w:color="auto"/>
      </w:divBdr>
    </w:div>
    <w:div w:id="594674992">
      <w:bodyDiv w:val="1"/>
      <w:marLeft w:val="0"/>
      <w:marRight w:val="0"/>
      <w:marTop w:val="0"/>
      <w:marBottom w:val="0"/>
      <w:divBdr>
        <w:top w:val="none" w:sz="0" w:space="0" w:color="auto"/>
        <w:left w:val="none" w:sz="0" w:space="0" w:color="auto"/>
        <w:bottom w:val="none" w:sz="0" w:space="0" w:color="auto"/>
        <w:right w:val="none" w:sz="0" w:space="0" w:color="auto"/>
      </w:divBdr>
      <w:divsChild>
        <w:div w:id="242952050">
          <w:marLeft w:val="0"/>
          <w:marRight w:val="0"/>
          <w:marTop w:val="0"/>
          <w:marBottom w:val="0"/>
          <w:divBdr>
            <w:top w:val="none" w:sz="0" w:space="0" w:color="auto"/>
            <w:left w:val="none" w:sz="0" w:space="0" w:color="auto"/>
            <w:bottom w:val="none" w:sz="0" w:space="0" w:color="auto"/>
            <w:right w:val="none" w:sz="0" w:space="0" w:color="auto"/>
          </w:divBdr>
          <w:divsChild>
            <w:div w:id="1971015102">
              <w:marLeft w:val="0"/>
              <w:marRight w:val="0"/>
              <w:marTop w:val="0"/>
              <w:marBottom w:val="0"/>
              <w:divBdr>
                <w:top w:val="none" w:sz="0" w:space="0" w:color="auto"/>
                <w:left w:val="none" w:sz="0" w:space="0" w:color="auto"/>
                <w:bottom w:val="none" w:sz="0" w:space="0" w:color="auto"/>
                <w:right w:val="none" w:sz="0" w:space="0" w:color="auto"/>
              </w:divBdr>
              <w:divsChild>
                <w:div w:id="1359892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2948644">
          <w:marLeft w:val="0"/>
          <w:marRight w:val="0"/>
          <w:marTop w:val="0"/>
          <w:marBottom w:val="0"/>
          <w:divBdr>
            <w:top w:val="none" w:sz="0" w:space="0" w:color="auto"/>
            <w:left w:val="none" w:sz="0" w:space="0" w:color="auto"/>
            <w:bottom w:val="none" w:sz="0" w:space="0" w:color="auto"/>
            <w:right w:val="none" w:sz="0" w:space="0" w:color="auto"/>
          </w:divBdr>
          <w:divsChild>
            <w:div w:id="11328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1304">
      <w:bodyDiv w:val="1"/>
      <w:marLeft w:val="0"/>
      <w:marRight w:val="0"/>
      <w:marTop w:val="0"/>
      <w:marBottom w:val="0"/>
      <w:divBdr>
        <w:top w:val="none" w:sz="0" w:space="0" w:color="auto"/>
        <w:left w:val="none" w:sz="0" w:space="0" w:color="auto"/>
        <w:bottom w:val="none" w:sz="0" w:space="0" w:color="auto"/>
        <w:right w:val="none" w:sz="0" w:space="0" w:color="auto"/>
      </w:divBdr>
    </w:div>
    <w:div w:id="606425837">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633291162">
      <w:bodyDiv w:val="1"/>
      <w:marLeft w:val="0"/>
      <w:marRight w:val="0"/>
      <w:marTop w:val="0"/>
      <w:marBottom w:val="0"/>
      <w:divBdr>
        <w:top w:val="none" w:sz="0" w:space="0" w:color="auto"/>
        <w:left w:val="none" w:sz="0" w:space="0" w:color="auto"/>
        <w:bottom w:val="none" w:sz="0" w:space="0" w:color="auto"/>
        <w:right w:val="none" w:sz="0" w:space="0" w:color="auto"/>
      </w:divBdr>
    </w:div>
    <w:div w:id="646663207">
      <w:bodyDiv w:val="1"/>
      <w:marLeft w:val="0"/>
      <w:marRight w:val="0"/>
      <w:marTop w:val="0"/>
      <w:marBottom w:val="0"/>
      <w:divBdr>
        <w:top w:val="none" w:sz="0" w:space="0" w:color="auto"/>
        <w:left w:val="none" w:sz="0" w:space="0" w:color="auto"/>
        <w:bottom w:val="none" w:sz="0" w:space="0" w:color="auto"/>
        <w:right w:val="none" w:sz="0" w:space="0" w:color="auto"/>
      </w:divBdr>
      <w:divsChild>
        <w:div w:id="2068606192">
          <w:marLeft w:val="0"/>
          <w:marRight w:val="0"/>
          <w:marTop w:val="0"/>
          <w:marBottom w:val="0"/>
          <w:divBdr>
            <w:top w:val="none" w:sz="0" w:space="0" w:color="auto"/>
            <w:left w:val="none" w:sz="0" w:space="0" w:color="auto"/>
            <w:bottom w:val="none" w:sz="0" w:space="0" w:color="auto"/>
            <w:right w:val="none" w:sz="0" w:space="0" w:color="auto"/>
          </w:divBdr>
          <w:divsChild>
            <w:div w:id="771054788">
              <w:marLeft w:val="0"/>
              <w:marRight w:val="0"/>
              <w:marTop w:val="0"/>
              <w:marBottom w:val="0"/>
              <w:divBdr>
                <w:top w:val="none" w:sz="0" w:space="0" w:color="auto"/>
                <w:left w:val="none" w:sz="0" w:space="0" w:color="auto"/>
                <w:bottom w:val="none" w:sz="0" w:space="0" w:color="auto"/>
                <w:right w:val="none" w:sz="0" w:space="0" w:color="auto"/>
              </w:divBdr>
              <w:divsChild>
                <w:div w:id="549074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374362">
          <w:marLeft w:val="0"/>
          <w:marRight w:val="0"/>
          <w:marTop w:val="0"/>
          <w:marBottom w:val="0"/>
          <w:divBdr>
            <w:top w:val="none" w:sz="0" w:space="0" w:color="auto"/>
            <w:left w:val="none" w:sz="0" w:space="0" w:color="auto"/>
            <w:bottom w:val="none" w:sz="0" w:space="0" w:color="auto"/>
            <w:right w:val="none" w:sz="0" w:space="0" w:color="auto"/>
          </w:divBdr>
          <w:divsChild>
            <w:div w:id="813134250">
              <w:marLeft w:val="0"/>
              <w:marRight w:val="0"/>
              <w:marTop w:val="0"/>
              <w:marBottom w:val="0"/>
              <w:divBdr>
                <w:top w:val="none" w:sz="0" w:space="0" w:color="auto"/>
                <w:left w:val="none" w:sz="0" w:space="0" w:color="auto"/>
                <w:bottom w:val="none" w:sz="0" w:space="0" w:color="auto"/>
                <w:right w:val="none" w:sz="0" w:space="0" w:color="auto"/>
              </w:divBdr>
              <w:divsChild>
                <w:div w:id="944311355">
                  <w:marLeft w:val="-420"/>
                  <w:marRight w:val="0"/>
                  <w:marTop w:val="0"/>
                  <w:marBottom w:val="0"/>
                  <w:divBdr>
                    <w:top w:val="none" w:sz="0" w:space="0" w:color="auto"/>
                    <w:left w:val="none" w:sz="0" w:space="0" w:color="auto"/>
                    <w:bottom w:val="none" w:sz="0" w:space="0" w:color="auto"/>
                    <w:right w:val="none" w:sz="0" w:space="0" w:color="auto"/>
                  </w:divBdr>
                  <w:divsChild>
                    <w:div w:id="4670894">
                      <w:marLeft w:val="0"/>
                      <w:marRight w:val="0"/>
                      <w:marTop w:val="0"/>
                      <w:marBottom w:val="0"/>
                      <w:divBdr>
                        <w:top w:val="none" w:sz="0" w:space="0" w:color="auto"/>
                        <w:left w:val="none" w:sz="0" w:space="0" w:color="auto"/>
                        <w:bottom w:val="none" w:sz="0" w:space="0" w:color="auto"/>
                        <w:right w:val="none" w:sz="0" w:space="0" w:color="auto"/>
                      </w:divBdr>
                      <w:divsChild>
                        <w:div w:id="2063551393">
                          <w:marLeft w:val="0"/>
                          <w:marRight w:val="0"/>
                          <w:marTop w:val="0"/>
                          <w:marBottom w:val="0"/>
                          <w:divBdr>
                            <w:top w:val="none" w:sz="0" w:space="0" w:color="auto"/>
                            <w:left w:val="none" w:sz="0" w:space="0" w:color="auto"/>
                            <w:bottom w:val="none" w:sz="0" w:space="0" w:color="auto"/>
                            <w:right w:val="none" w:sz="0" w:space="0" w:color="auto"/>
                          </w:divBdr>
                          <w:divsChild>
                            <w:div w:id="1612123772">
                              <w:marLeft w:val="0"/>
                              <w:marRight w:val="0"/>
                              <w:marTop w:val="0"/>
                              <w:marBottom w:val="0"/>
                              <w:divBdr>
                                <w:top w:val="none" w:sz="0" w:space="0" w:color="auto"/>
                                <w:left w:val="none" w:sz="0" w:space="0" w:color="auto"/>
                                <w:bottom w:val="none" w:sz="0" w:space="0" w:color="auto"/>
                                <w:right w:val="none" w:sz="0" w:space="0" w:color="auto"/>
                              </w:divBdr>
                            </w:div>
                            <w:div w:id="736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1751">
      <w:bodyDiv w:val="1"/>
      <w:marLeft w:val="0"/>
      <w:marRight w:val="0"/>
      <w:marTop w:val="0"/>
      <w:marBottom w:val="0"/>
      <w:divBdr>
        <w:top w:val="none" w:sz="0" w:space="0" w:color="auto"/>
        <w:left w:val="none" w:sz="0" w:space="0" w:color="auto"/>
        <w:bottom w:val="none" w:sz="0" w:space="0" w:color="auto"/>
        <w:right w:val="none" w:sz="0" w:space="0" w:color="auto"/>
      </w:divBdr>
      <w:divsChild>
        <w:div w:id="1085146579">
          <w:marLeft w:val="0"/>
          <w:marRight w:val="0"/>
          <w:marTop w:val="0"/>
          <w:marBottom w:val="0"/>
          <w:divBdr>
            <w:top w:val="none" w:sz="0" w:space="0" w:color="auto"/>
            <w:left w:val="none" w:sz="0" w:space="0" w:color="auto"/>
            <w:bottom w:val="none" w:sz="0" w:space="0" w:color="auto"/>
            <w:right w:val="none" w:sz="0" w:space="0" w:color="auto"/>
          </w:divBdr>
          <w:divsChild>
            <w:div w:id="1606883808">
              <w:marLeft w:val="0"/>
              <w:marRight w:val="0"/>
              <w:marTop w:val="0"/>
              <w:marBottom w:val="0"/>
              <w:divBdr>
                <w:top w:val="none" w:sz="0" w:space="0" w:color="auto"/>
                <w:left w:val="none" w:sz="0" w:space="0" w:color="auto"/>
                <w:bottom w:val="none" w:sz="0" w:space="0" w:color="auto"/>
                <w:right w:val="none" w:sz="0" w:space="0" w:color="auto"/>
              </w:divBdr>
              <w:divsChild>
                <w:div w:id="6992817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804001">
          <w:marLeft w:val="0"/>
          <w:marRight w:val="0"/>
          <w:marTop w:val="0"/>
          <w:marBottom w:val="0"/>
          <w:divBdr>
            <w:top w:val="none" w:sz="0" w:space="0" w:color="auto"/>
            <w:left w:val="none" w:sz="0" w:space="0" w:color="auto"/>
            <w:bottom w:val="none" w:sz="0" w:space="0" w:color="auto"/>
            <w:right w:val="none" w:sz="0" w:space="0" w:color="auto"/>
          </w:divBdr>
          <w:divsChild>
            <w:div w:id="2002926864">
              <w:marLeft w:val="0"/>
              <w:marRight w:val="0"/>
              <w:marTop w:val="0"/>
              <w:marBottom w:val="0"/>
              <w:divBdr>
                <w:top w:val="none" w:sz="0" w:space="0" w:color="auto"/>
                <w:left w:val="none" w:sz="0" w:space="0" w:color="auto"/>
                <w:bottom w:val="none" w:sz="0" w:space="0" w:color="auto"/>
                <w:right w:val="none" w:sz="0" w:space="0" w:color="auto"/>
              </w:divBdr>
              <w:divsChild>
                <w:div w:id="20649854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690267">
          <w:marLeft w:val="0"/>
          <w:marRight w:val="0"/>
          <w:marTop w:val="0"/>
          <w:marBottom w:val="0"/>
          <w:divBdr>
            <w:top w:val="none" w:sz="0" w:space="0" w:color="auto"/>
            <w:left w:val="none" w:sz="0" w:space="0" w:color="auto"/>
            <w:bottom w:val="none" w:sz="0" w:space="0" w:color="auto"/>
            <w:right w:val="none" w:sz="0" w:space="0" w:color="auto"/>
          </w:divBdr>
          <w:divsChild>
            <w:div w:id="1912961187">
              <w:marLeft w:val="0"/>
              <w:marRight w:val="0"/>
              <w:marTop w:val="0"/>
              <w:marBottom w:val="0"/>
              <w:divBdr>
                <w:top w:val="none" w:sz="0" w:space="0" w:color="auto"/>
                <w:left w:val="none" w:sz="0" w:space="0" w:color="auto"/>
                <w:bottom w:val="none" w:sz="0" w:space="0" w:color="auto"/>
                <w:right w:val="none" w:sz="0" w:space="0" w:color="auto"/>
              </w:divBdr>
            </w:div>
          </w:divsChild>
        </w:div>
        <w:div w:id="351539153">
          <w:marLeft w:val="0"/>
          <w:marRight w:val="0"/>
          <w:marTop w:val="0"/>
          <w:marBottom w:val="0"/>
          <w:divBdr>
            <w:top w:val="none" w:sz="0" w:space="0" w:color="auto"/>
            <w:left w:val="none" w:sz="0" w:space="0" w:color="auto"/>
            <w:bottom w:val="none" w:sz="0" w:space="0" w:color="auto"/>
            <w:right w:val="none" w:sz="0" w:space="0" w:color="auto"/>
          </w:divBdr>
          <w:divsChild>
            <w:div w:id="502663799">
              <w:marLeft w:val="0"/>
              <w:marRight w:val="0"/>
              <w:marTop w:val="0"/>
              <w:marBottom w:val="0"/>
              <w:divBdr>
                <w:top w:val="none" w:sz="0" w:space="0" w:color="auto"/>
                <w:left w:val="none" w:sz="0" w:space="0" w:color="auto"/>
                <w:bottom w:val="none" w:sz="0" w:space="0" w:color="auto"/>
                <w:right w:val="none" w:sz="0" w:space="0" w:color="auto"/>
              </w:divBdr>
              <w:divsChild>
                <w:div w:id="1550648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0962025">
          <w:marLeft w:val="0"/>
          <w:marRight w:val="0"/>
          <w:marTop w:val="0"/>
          <w:marBottom w:val="0"/>
          <w:divBdr>
            <w:top w:val="none" w:sz="0" w:space="0" w:color="auto"/>
            <w:left w:val="none" w:sz="0" w:space="0" w:color="auto"/>
            <w:bottom w:val="none" w:sz="0" w:space="0" w:color="auto"/>
            <w:right w:val="none" w:sz="0" w:space="0" w:color="auto"/>
          </w:divBdr>
          <w:divsChild>
            <w:div w:id="1633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275">
      <w:bodyDiv w:val="1"/>
      <w:marLeft w:val="0"/>
      <w:marRight w:val="0"/>
      <w:marTop w:val="0"/>
      <w:marBottom w:val="0"/>
      <w:divBdr>
        <w:top w:val="none" w:sz="0" w:space="0" w:color="auto"/>
        <w:left w:val="none" w:sz="0" w:space="0" w:color="auto"/>
        <w:bottom w:val="none" w:sz="0" w:space="0" w:color="auto"/>
        <w:right w:val="none" w:sz="0" w:space="0" w:color="auto"/>
      </w:divBdr>
      <w:divsChild>
        <w:div w:id="199512762">
          <w:marLeft w:val="0"/>
          <w:marRight w:val="0"/>
          <w:marTop w:val="0"/>
          <w:marBottom w:val="0"/>
          <w:divBdr>
            <w:top w:val="none" w:sz="0" w:space="0" w:color="auto"/>
            <w:left w:val="none" w:sz="0" w:space="0" w:color="auto"/>
            <w:bottom w:val="none" w:sz="0" w:space="0" w:color="auto"/>
            <w:right w:val="none" w:sz="0" w:space="0" w:color="auto"/>
          </w:divBdr>
          <w:divsChild>
            <w:div w:id="292060863">
              <w:marLeft w:val="0"/>
              <w:marRight w:val="0"/>
              <w:marTop w:val="0"/>
              <w:marBottom w:val="0"/>
              <w:divBdr>
                <w:top w:val="none" w:sz="0" w:space="0" w:color="auto"/>
                <w:left w:val="none" w:sz="0" w:space="0" w:color="auto"/>
                <w:bottom w:val="none" w:sz="0" w:space="0" w:color="auto"/>
                <w:right w:val="none" w:sz="0" w:space="0" w:color="auto"/>
              </w:divBdr>
              <w:divsChild>
                <w:div w:id="1094085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405069">
          <w:marLeft w:val="0"/>
          <w:marRight w:val="0"/>
          <w:marTop w:val="0"/>
          <w:marBottom w:val="0"/>
          <w:divBdr>
            <w:top w:val="none" w:sz="0" w:space="0" w:color="auto"/>
            <w:left w:val="none" w:sz="0" w:space="0" w:color="auto"/>
            <w:bottom w:val="none" w:sz="0" w:space="0" w:color="auto"/>
            <w:right w:val="none" w:sz="0" w:space="0" w:color="auto"/>
          </w:divBdr>
          <w:divsChild>
            <w:div w:id="1115367675">
              <w:marLeft w:val="0"/>
              <w:marRight w:val="0"/>
              <w:marTop w:val="0"/>
              <w:marBottom w:val="0"/>
              <w:divBdr>
                <w:top w:val="none" w:sz="0" w:space="0" w:color="auto"/>
                <w:left w:val="none" w:sz="0" w:space="0" w:color="auto"/>
                <w:bottom w:val="none" w:sz="0" w:space="0" w:color="auto"/>
                <w:right w:val="none" w:sz="0" w:space="0" w:color="auto"/>
              </w:divBdr>
              <w:divsChild>
                <w:div w:id="14711685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0093381">
          <w:marLeft w:val="0"/>
          <w:marRight w:val="0"/>
          <w:marTop w:val="0"/>
          <w:marBottom w:val="0"/>
          <w:divBdr>
            <w:top w:val="none" w:sz="0" w:space="0" w:color="auto"/>
            <w:left w:val="none" w:sz="0" w:space="0" w:color="auto"/>
            <w:bottom w:val="none" w:sz="0" w:space="0" w:color="auto"/>
            <w:right w:val="none" w:sz="0" w:space="0" w:color="auto"/>
          </w:divBdr>
          <w:divsChild>
            <w:div w:id="1924603488">
              <w:marLeft w:val="0"/>
              <w:marRight w:val="0"/>
              <w:marTop w:val="0"/>
              <w:marBottom w:val="0"/>
              <w:divBdr>
                <w:top w:val="none" w:sz="0" w:space="0" w:color="auto"/>
                <w:left w:val="none" w:sz="0" w:space="0" w:color="auto"/>
                <w:bottom w:val="none" w:sz="0" w:space="0" w:color="auto"/>
                <w:right w:val="none" w:sz="0" w:space="0" w:color="auto"/>
              </w:divBdr>
            </w:div>
          </w:divsChild>
        </w:div>
        <w:div w:id="1806845886">
          <w:marLeft w:val="0"/>
          <w:marRight w:val="0"/>
          <w:marTop w:val="0"/>
          <w:marBottom w:val="0"/>
          <w:divBdr>
            <w:top w:val="none" w:sz="0" w:space="0" w:color="auto"/>
            <w:left w:val="none" w:sz="0" w:space="0" w:color="auto"/>
            <w:bottom w:val="none" w:sz="0" w:space="0" w:color="auto"/>
            <w:right w:val="none" w:sz="0" w:space="0" w:color="auto"/>
          </w:divBdr>
          <w:divsChild>
            <w:div w:id="2109079718">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7060052">
          <w:marLeft w:val="0"/>
          <w:marRight w:val="0"/>
          <w:marTop w:val="0"/>
          <w:marBottom w:val="0"/>
          <w:divBdr>
            <w:top w:val="none" w:sz="0" w:space="0" w:color="auto"/>
            <w:left w:val="none" w:sz="0" w:space="0" w:color="auto"/>
            <w:bottom w:val="none" w:sz="0" w:space="0" w:color="auto"/>
            <w:right w:val="none" w:sz="0" w:space="0" w:color="auto"/>
          </w:divBdr>
          <w:divsChild>
            <w:div w:id="1196121149">
              <w:marLeft w:val="0"/>
              <w:marRight w:val="0"/>
              <w:marTop w:val="0"/>
              <w:marBottom w:val="0"/>
              <w:divBdr>
                <w:top w:val="none" w:sz="0" w:space="0" w:color="auto"/>
                <w:left w:val="none" w:sz="0" w:space="0" w:color="auto"/>
                <w:bottom w:val="none" w:sz="0" w:space="0" w:color="auto"/>
                <w:right w:val="none" w:sz="0" w:space="0" w:color="auto"/>
              </w:divBdr>
            </w:div>
          </w:divsChild>
        </w:div>
        <w:div w:id="785349708">
          <w:marLeft w:val="0"/>
          <w:marRight w:val="0"/>
          <w:marTop w:val="0"/>
          <w:marBottom w:val="0"/>
          <w:divBdr>
            <w:top w:val="none" w:sz="0" w:space="0" w:color="auto"/>
            <w:left w:val="none" w:sz="0" w:space="0" w:color="auto"/>
            <w:bottom w:val="none" w:sz="0" w:space="0" w:color="auto"/>
            <w:right w:val="none" w:sz="0" w:space="0" w:color="auto"/>
          </w:divBdr>
          <w:divsChild>
            <w:div w:id="1654793940">
              <w:marLeft w:val="0"/>
              <w:marRight w:val="0"/>
              <w:marTop w:val="0"/>
              <w:marBottom w:val="0"/>
              <w:divBdr>
                <w:top w:val="none" w:sz="0" w:space="0" w:color="auto"/>
                <w:left w:val="none" w:sz="0" w:space="0" w:color="auto"/>
                <w:bottom w:val="none" w:sz="0" w:space="0" w:color="auto"/>
                <w:right w:val="none" w:sz="0" w:space="0" w:color="auto"/>
              </w:divBdr>
              <w:divsChild>
                <w:div w:id="91686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0637232">
          <w:marLeft w:val="0"/>
          <w:marRight w:val="0"/>
          <w:marTop w:val="0"/>
          <w:marBottom w:val="0"/>
          <w:divBdr>
            <w:top w:val="none" w:sz="0" w:space="0" w:color="auto"/>
            <w:left w:val="none" w:sz="0" w:space="0" w:color="auto"/>
            <w:bottom w:val="none" w:sz="0" w:space="0" w:color="auto"/>
            <w:right w:val="none" w:sz="0" w:space="0" w:color="auto"/>
          </w:divBdr>
          <w:divsChild>
            <w:div w:id="9885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431">
      <w:bodyDiv w:val="1"/>
      <w:marLeft w:val="0"/>
      <w:marRight w:val="0"/>
      <w:marTop w:val="0"/>
      <w:marBottom w:val="0"/>
      <w:divBdr>
        <w:top w:val="none" w:sz="0" w:space="0" w:color="auto"/>
        <w:left w:val="none" w:sz="0" w:space="0" w:color="auto"/>
        <w:bottom w:val="none" w:sz="0" w:space="0" w:color="auto"/>
        <w:right w:val="none" w:sz="0" w:space="0" w:color="auto"/>
      </w:divBdr>
    </w:div>
    <w:div w:id="722993887">
      <w:bodyDiv w:val="1"/>
      <w:marLeft w:val="0"/>
      <w:marRight w:val="0"/>
      <w:marTop w:val="0"/>
      <w:marBottom w:val="0"/>
      <w:divBdr>
        <w:top w:val="none" w:sz="0" w:space="0" w:color="auto"/>
        <w:left w:val="none" w:sz="0" w:space="0" w:color="auto"/>
        <w:bottom w:val="none" w:sz="0" w:space="0" w:color="auto"/>
        <w:right w:val="none" w:sz="0" w:space="0" w:color="auto"/>
      </w:divBdr>
    </w:div>
    <w:div w:id="738674080">
      <w:bodyDiv w:val="1"/>
      <w:marLeft w:val="0"/>
      <w:marRight w:val="0"/>
      <w:marTop w:val="0"/>
      <w:marBottom w:val="0"/>
      <w:divBdr>
        <w:top w:val="none" w:sz="0" w:space="0" w:color="auto"/>
        <w:left w:val="none" w:sz="0" w:space="0" w:color="auto"/>
        <w:bottom w:val="none" w:sz="0" w:space="0" w:color="auto"/>
        <w:right w:val="none" w:sz="0" w:space="0" w:color="auto"/>
      </w:divBdr>
      <w:divsChild>
        <w:div w:id="1287395228">
          <w:marLeft w:val="0"/>
          <w:marRight w:val="0"/>
          <w:marTop w:val="0"/>
          <w:marBottom w:val="0"/>
          <w:divBdr>
            <w:top w:val="none" w:sz="0" w:space="0" w:color="auto"/>
            <w:left w:val="none" w:sz="0" w:space="0" w:color="auto"/>
            <w:bottom w:val="none" w:sz="0" w:space="0" w:color="auto"/>
            <w:right w:val="none" w:sz="0" w:space="0" w:color="auto"/>
          </w:divBdr>
          <w:divsChild>
            <w:div w:id="2051226643">
              <w:marLeft w:val="0"/>
              <w:marRight w:val="0"/>
              <w:marTop w:val="0"/>
              <w:marBottom w:val="0"/>
              <w:divBdr>
                <w:top w:val="none" w:sz="0" w:space="0" w:color="auto"/>
                <w:left w:val="none" w:sz="0" w:space="0" w:color="auto"/>
                <w:bottom w:val="none" w:sz="0" w:space="0" w:color="auto"/>
                <w:right w:val="none" w:sz="0" w:space="0" w:color="auto"/>
              </w:divBdr>
              <w:divsChild>
                <w:div w:id="173666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912840">
          <w:marLeft w:val="0"/>
          <w:marRight w:val="0"/>
          <w:marTop w:val="0"/>
          <w:marBottom w:val="0"/>
          <w:divBdr>
            <w:top w:val="none" w:sz="0" w:space="0" w:color="auto"/>
            <w:left w:val="none" w:sz="0" w:space="0" w:color="auto"/>
            <w:bottom w:val="none" w:sz="0" w:space="0" w:color="auto"/>
            <w:right w:val="none" w:sz="0" w:space="0" w:color="auto"/>
          </w:divBdr>
          <w:divsChild>
            <w:div w:id="1493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79324703">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01716526">
      <w:bodyDiv w:val="1"/>
      <w:marLeft w:val="0"/>
      <w:marRight w:val="0"/>
      <w:marTop w:val="0"/>
      <w:marBottom w:val="0"/>
      <w:divBdr>
        <w:top w:val="none" w:sz="0" w:space="0" w:color="auto"/>
        <w:left w:val="none" w:sz="0" w:space="0" w:color="auto"/>
        <w:bottom w:val="none" w:sz="0" w:space="0" w:color="auto"/>
        <w:right w:val="none" w:sz="0" w:space="0" w:color="auto"/>
      </w:divBdr>
    </w:div>
    <w:div w:id="918254126">
      <w:bodyDiv w:val="1"/>
      <w:marLeft w:val="0"/>
      <w:marRight w:val="0"/>
      <w:marTop w:val="0"/>
      <w:marBottom w:val="0"/>
      <w:divBdr>
        <w:top w:val="none" w:sz="0" w:space="0" w:color="auto"/>
        <w:left w:val="none" w:sz="0" w:space="0" w:color="auto"/>
        <w:bottom w:val="none" w:sz="0" w:space="0" w:color="auto"/>
        <w:right w:val="none" w:sz="0" w:space="0" w:color="auto"/>
      </w:divBdr>
      <w:divsChild>
        <w:div w:id="671029170">
          <w:marLeft w:val="0"/>
          <w:marRight w:val="0"/>
          <w:marTop w:val="0"/>
          <w:marBottom w:val="0"/>
          <w:divBdr>
            <w:top w:val="none" w:sz="0" w:space="0" w:color="auto"/>
            <w:left w:val="none" w:sz="0" w:space="0" w:color="auto"/>
            <w:bottom w:val="none" w:sz="0" w:space="0" w:color="auto"/>
            <w:right w:val="none" w:sz="0" w:space="0" w:color="auto"/>
          </w:divBdr>
          <w:divsChild>
            <w:div w:id="148788261">
              <w:marLeft w:val="0"/>
              <w:marRight w:val="0"/>
              <w:marTop w:val="0"/>
              <w:marBottom w:val="0"/>
              <w:divBdr>
                <w:top w:val="none" w:sz="0" w:space="0" w:color="auto"/>
                <w:left w:val="none" w:sz="0" w:space="0" w:color="auto"/>
                <w:bottom w:val="none" w:sz="0" w:space="0" w:color="auto"/>
                <w:right w:val="none" w:sz="0" w:space="0" w:color="auto"/>
              </w:divBdr>
              <w:divsChild>
                <w:div w:id="74457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7679764">
          <w:marLeft w:val="0"/>
          <w:marRight w:val="0"/>
          <w:marTop w:val="0"/>
          <w:marBottom w:val="0"/>
          <w:divBdr>
            <w:top w:val="none" w:sz="0" w:space="0" w:color="auto"/>
            <w:left w:val="none" w:sz="0" w:space="0" w:color="auto"/>
            <w:bottom w:val="none" w:sz="0" w:space="0" w:color="auto"/>
            <w:right w:val="none" w:sz="0" w:space="0" w:color="auto"/>
          </w:divBdr>
          <w:divsChild>
            <w:div w:id="737167002">
              <w:marLeft w:val="0"/>
              <w:marRight w:val="0"/>
              <w:marTop w:val="0"/>
              <w:marBottom w:val="0"/>
              <w:divBdr>
                <w:top w:val="none" w:sz="0" w:space="0" w:color="auto"/>
                <w:left w:val="none" w:sz="0" w:space="0" w:color="auto"/>
                <w:bottom w:val="none" w:sz="0" w:space="0" w:color="auto"/>
                <w:right w:val="none" w:sz="0" w:space="0" w:color="auto"/>
              </w:divBdr>
              <w:divsChild>
                <w:div w:id="539785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9763663">
          <w:marLeft w:val="0"/>
          <w:marRight w:val="0"/>
          <w:marTop w:val="0"/>
          <w:marBottom w:val="0"/>
          <w:divBdr>
            <w:top w:val="none" w:sz="0" w:space="0" w:color="auto"/>
            <w:left w:val="none" w:sz="0" w:space="0" w:color="auto"/>
            <w:bottom w:val="none" w:sz="0" w:space="0" w:color="auto"/>
            <w:right w:val="none" w:sz="0" w:space="0" w:color="auto"/>
          </w:divBdr>
          <w:divsChild>
            <w:div w:id="1172336669">
              <w:marLeft w:val="0"/>
              <w:marRight w:val="0"/>
              <w:marTop w:val="0"/>
              <w:marBottom w:val="0"/>
              <w:divBdr>
                <w:top w:val="none" w:sz="0" w:space="0" w:color="auto"/>
                <w:left w:val="none" w:sz="0" w:space="0" w:color="auto"/>
                <w:bottom w:val="none" w:sz="0" w:space="0" w:color="auto"/>
                <w:right w:val="none" w:sz="0" w:space="0" w:color="auto"/>
              </w:divBdr>
            </w:div>
          </w:divsChild>
        </w:div>
        <w:div w:id="376396117">
          <w:marLeft w:val="0"/>
          <w:marRight w:val="0"/>
          <w:marTop w:val="0"/>
          <w:marBottom w:val="0"/>
          <w:divBdr>
            <w:top w:val="none" w:sz="0" w:space="0" w:color="auto"/>
            <w:left w:val="none" w:sz="0" w:space="0" w:color="auto"/>
            <w:bottom w:val="none" w:sz="0" w:space="0" w:color="auto"/>
            <w:right w:val="none" w:sz="0" w:space="0" w:color="auto"/>
          </w:divBdr>
          <w:divsChild>
            <w:div w:id="1686899773">
              <w:marLeft w:val="0"/>
              <w:marRight w:val="0"/>
              <w:marTop w:val="0"/>
              <w:marBottom w:val="0"/>
              <w:divBdr>
                <w:top w:val="none" w:sz="0" w:space="0" w:color="auto"/>
                <w:left w:val="none" w:sz="0" w:space="0" w:color="auto"/>
                <w:bottom w:val="none" w:sz="0" w:space="0" w:color="auto"/>
                <w:right w:val="none" w:sz="0" w:space="0" w:color="auto"/>
              </w:divBdr>
              <w:divsChild>
                <w:div w:id="842667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338169">
          <w:marLeft w:val="0"/>
          <w:marRight w:val="0"/>
          <w:marTop w:val="0"/>
          <w:marBottom w:val="0"/>
          <w:divBdr>
            <w:top w:val="none" w:sz="0" w:space="0" w:color="auto"/>
            <w:left w:val="none" w:sz="0" w:space="0" w:color="auto"/>
            <w:bottom w:val="none" w:sz="0" w:space="0" w:color="auto"/>
            <w:right w:val="none" w:sz="0" w:space="0" w:color="auto"/>
          </w:divBdr>
          <w:divsChild>
            <w:div w:id="1598365217">
              <w:marLeft w:val="0"/>
              <w:marRight w:val="0"/>
              <w:marTop w:val="0"/>
              <w:marBottom w:val="0"/>
              <w:divBdr>
                <w:top w:val="none" w:sz="0" w:space="0" w:color="auto"/>
                <w:left w:val="none" w:sz="0" w:space="0" w:color="auto"/>
                <w:bottom w:val="none" w:sz="0" w:space="0" w:color="auto"/>
                <w:right w:val="none" w:sz="0" w:space="0" w:color="auto"/>
              </w:divBdr>
            </w:div>
          </w:divsChild>
        </w:div>
        <w:div w:id="1288506577">
          <w:marLeft w:val="0"/>
          <w:marRight w:val="0"/>
          <w:marTop w:val="0"/>
          <w:marBottom w:val="0"/>
          <w:divBdr>
            <w:top w:val="none" w:sz="0" w:space="0" w:color="auto"/>
            <w:left w:val="none" w:sz="0" w:space="0" w:color="auto"/>
            <w:bottom w:val="none" w:sz="0" w:space="0" w:color="auto"/>
            <w:right w:val="none" w:sz="0" w:space="0" w:color="auto"/>
          </w:divBdr>
          <w:divsChild>
            <w:div w:id="1681396569">
              <w:marLeft w:val="0"/>
              <w:marRight w:val="0"/>
              <w:marTop w:val="0"/>
              <w:marBottom w:val="0"/>
              <w:divBdr>
                <w:top w:val="none" w:sz="0" w:space="0" w:color="auto"/>
                <w:left w:val="none" w:sz="0" w:space="0" w:color="auto"/>
                <w:bottom w:val="none" w:sz="0" w:space="0" w:color="auto"/>
                <w:right w:val="none" w:sz="0" w:space="0" w:color="auto"/>
              </w:divBdr>
              <w:divsChild>
                <w:div w:id="528685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2150247">
          <w:marLeft w:val="0"/>
          <w:marRight w:val="0"/>
          <w:marTop w:val="0"/>
          <w:marBottom w:val="0"/>
          <w:divBdr>
            <w:top w:val="none" w:sz="0" w:space="0" w:color="auto"/>
            <w:left w:val="none" w:sz="0" w:space="0" w:color="auto"/>
            <w:bottom w:val="none" w:sz="0" w:space="0" w:color="auto"/>
            <w:right w:val="none" w:sz="0" w:space="0" w:color="auto"/>
          </w:divBdr>
          <w:divsChild>
            <w:div w:id="1008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940339963">
      <w:bodyDiv w:val="1"/>
      <w:marLeft w:val="0"/>
      <w:marRight w:val="0"/>
      <w:marTop w:val="0"/>
      <w:marBottom w:val="0"/>
      <w:divBdr>
        <w:top w:val="none" w:sz="0" w:space="0" w:color="auto"/>
        <w:left w:val="none" w:sz="0" w:space="0" w:color="auto"/>
        <w:bottom w:val="none" w:sz="0" w:space="0" w:color="auto"/>
        <w:right w:val="none" w:sz="0" w:space="0" w:color="auto"/>
      </w:divBdr>
      <w:divsChild>
        <w:div w:id="1509447647">
          <w:marLeft w:val="0"/>
          <w:marRight w:val="0"/>
          <w:marTop w:val="0"/>
          <w:marBottom w:val="0"/>
          <w:divBdr>
            <w:top w:val="none" w:sz="0" w:space="0" w:color="auto"/>
            <w:left w:val="none" w:sz="0" w:space="0" w:color="auto"/>
            <w:bottom w:val="none" w:sz="0" w:space="0" w:color="auto"/>
            <w:right w:val="none" w:sz="0" w:space="0" w:color="auto"/>
          </w:divBdr>
        </w:div>
        <w:div w:id="711417910">
          <w:marLeft w:val="0"/>
          <w:marRight w:val="0"/>
          <w:marTop w:val="0"/>
          <w:marBottom w:val="0"/>
          <w:divBdr>
            <w:top w:val="none" w:sz="0" w:space="0" w:color="auto"/>
            <w:left w:val="none" w:sz="0" w:space="0" w:color="auto"/>
            <w:bottom w:val="none" w:sz="0" w:space="0" w:color="auto"/>
            <w:right w:val="none" w:sz="0" w:space="0" w:color="auto"/>
          </w:divBdr>
        </w:div>
        <w:div w:id="309869355">
          <w:marLeft w:val="0"/>
          <w:marRight w:val="0"/>
          <w:marTop w:val="0"/>
          <w:marBottom w:val="0"/>
          <w:divBdr>
            <w:top w:val="none" w:sz="0" w:space="0" w:color="auto"/>
            <w:left w:val="none" w:sz="0" w:space="0" w:color="auto"/>
            <w:bottom w:val="none" w:sz="0" w:space="0" w:color="auto"/>
            <w:right w:val="none" w:sz="0" w:space="0" w:color="auto"/>
          </w:divBdr>
        </w:div>
        <w:div w:id="133526074">
          <w:marLeft w:val="0"/>
          <w:marRight w:val="0"/>
          <w:marTop w:val="0"/>
          <w:marBottom w:val="0"/>
          <w:divBdr>
            <w:top w:val="none" w:sz="0" w:space="0" w:color="auto"/>
            <w:left w:val="none" w:sz="0" w:space="0" w:color="auto"/>
            <w:bottom w:val="none" w:sz="0" w:space="0" w:color="auto"/>
            <w:right w:val="none" w:sz="0" w:space="0" w:color="auto"/>
          </w:divBdr>
        </w:div>
        <w:div w:id="927277940">
          <w:marLeft w:val="0"/>
          <w:marRight w:val="0"/>
          <w:marTop w:val="0"/>
          <w:marBottom w:val="0"/>
          <w:divBdr>
            <w:top w:val="none" w:sz="0" w:space="0" w:color="auto"/>
            <w:left w:val="none" w:sz="0" w:space="0" w:color="auto"/>
            <w:bottom w:val="none" w:sz="0" w:space="0" w:color="auto"/>
            <w:right w:val="none" w:sz="0" w:space="0" w:color="auto"/>
          </w:divBdr>
        </w:div>
      </w:divsChild>
    </w:div>
    <w:div w:id="1008993257">
      <w:bodyDiv w:val="1"/>
      <w:marLeft w:val="0"/>
      <w:marRight w:val="0"/>
      <w:marTop w:val="0"/>
      <w:marBottom w:val="0"/>
      <w:divBdr>
        <w:top w:val="none" w:sz="0" w:space="0" w:color="auto"/>
        <w:left w:val="none" w:sz="0" w:space="0" w:color="auto"/>
        <w:bottom w:val="none" w:sz="0" w:space="0" w:color="auto"/>
        <w:right w:val="none" w:sz="0" w:space="0" w:color="auto"/>
      </w:divBdr>
    </w:div>
    <w:div w:id="1009260559">
      <w:bodyDiv w:val="1"/>
      <w:marLeft w:val="0"/>
      <w:marRight w:val="0"/>
      <w:marTop w:val="0"/>
      <w:marBottom w:val="0"/>
      <w:divBdr>
        <w:top w:val="none" w:sz="0" w:space="0" w:color="auto"/>
        <w:left w:val="none" w:sz="0" w:space="0" w:color="auto"/>
        <w:bottom w:val="none" w:sz="0" w:space="0" w:color="auto"/>
        <w:right w:val="none" w:sz="0" w:space="0" w:color="auto"/>
      </w:divBdr>
      <w:divsChild>
        <w:div w:id="50882476">
          <w:marLeft w:val="-420"/>
          <w:marRight w:val="0"/>
          <w:marTop w:val="0"/>
          <w:marBottom w:val="0"/>
          <w:divBdr>
            <w:top w:val="none" w:sz="0" w:space="0" w:color="auto"/>
            <w:left w:val="none" w:sz="0" w:space="0" w:color="auto"/>
            <w:bottom w:val="none" w:sz="0" w:space="0" w:color="auto"/>
            <w:right w:val="none" w:sz="0" w:space="0" w:color="auto"/>
          </w:divBdr>
          <w:divsChild>
            <w:div w:id="15430451">
              <w:marLeft w:val="0"/>
              <w:marRight w:val="0"/>
              <w:marTop w:val="0"/>
              <w:marBottom w:val="0"/>
              <w:divBdr>
                <w:top w:val="none" w:sz="0" w:space="0" w:color="auto"/>
                <w:left w:val="none" w:sz="0" w:space="0" w:color="auto"/>
                <w:bottom w:val="none" w:sz="0" w:space="0" w:color="auto"/>
                <w:right w:val="none" w:sz="0" w:space="0" w:color="auto"/>
              </w:divBdr>
              <w:divsChild>
                <w:div w:id="339818967">
                  <w:marLeft w:val="0"/>
                  <w:marRight w:val="0"/>
                  <w:marTop w:val="0"/>
                  <w:marBottom w:val="0"/>
                  <w:divBdr>
                    <w:top w:val="none" w:sz="0" w:space="0" w:color="auto"/>
                    <w:left w:val="none" w:sz="0" w:space="0" w:color="auto"/>
                    <w:bottom w:val="none" w:sz="0" w:space="0" w:color="auto"/>
                    <w:right w:val="none" w:sz="0" w:space="0" w:color="auto"/>
                  </w:divBdr>
                  <w:divsChild>
                    <w:div w:id="725031241">
                      <w:marLeft w:val="0"/>
                      <w:marRight w:val="0"/>
                      <w:marTop w:val="0"/>
                      <w:marBottom w:val="0"/>
                      <w:divBdr>
                        <w:top w:val="none" w:sz="0" w:space="0" w:color="auto"/>
                        <w:left w:val="none" w:sz="0" w:space="0" w:color="auto"/>
                        <w:bottom w:val="none" w:sz="0" w:space="0" w:color="auto"/>
                        <w:right w:val="none" w:sz="0" w:space="0" w:color="auto"/>
                      </w:divBdr>
                    </w:div>
                    <w:div w:id="5985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09366">
          <w:marLeft w:val="-420"/>
          <w:marRight w:val="0"/>
          <w:marTop w:val="0"/>
          <w:marBottom w:val="0"/>
          <w:divBdr>
            <w:top w:val="none" w:sz="0" w:space="0" w:color="auto"/>
            <w:left w:val="none" w:sz="0" w:space="0" w:color="auto"/>
            <w:bottom w:val="none" w:sz="0" w:space="0" w:color="auto"/>
            <w:right w:val="none" w:sz="0" w:space="0" w:color="auto"/>
          </w:divBdr>
          <w:divsChild>
            <w:div w:id="444424403">
              <w:marLeft w:val="0"/>
              <w:marRight w:val="0"/>
              <w:marTop w:val="0"/>
              <w:marBottom w:val="0"/>
              <w:divBdr>
                <w:top w:val="none" w:sz="0" w:space="0" w:color="auto"/>
                <w:left w:val="none" w:sz="0" w:space="0" w:color="auto"/>
                <w:bottom w:val="none" w:sz="0" w:space="0" w:color="auto"/>
                <w:right w:val="none" w:sz="0" w:space="0" w:color="auto"/>
              </w:divBdr>
              <w:divsChild>
                <w:div w:id="1311668170">
                  <w:marLeft w:val="0"/>
                  <w:marRight w:val="0"/>
                  <w:marTop w:val="0"/>
                  <w:marBottom w:val="0"/>
                  <w:divBdr>
                    <w:top w:val="none" w:sz="0" w:space="0" w:color="auto"/>
                    <w:left w:val="none" w:sz="0" w:space="0" w:color="auto"/>
                    <w:bottom w:val="none" w:sz="0" w:space="0" w:color="auto"/>
                    <w:right w:val="none" w:sz="0" w:space="0" w:color="auto"/>
                  </w:divBdr>
                  <w:divsChild>
                    <w:div w:id="1277450269">
                      <w:marLeft w:val="0"/>
                      <w:marRight w:val="0"/>
                      <w:marTop w:val="0"/>
                      <w:marBottom w:val="0"/>
                      <w:divBdr>
                        <w:top w:val="none" w:sz="0" w:space="0" w:color="auto"/>
                        <w:left w:val="none" w:sz="0" w:space="0" w:color="auto"/>
                        <w:bottom w:val="none" w:sz="0" w:space="0" w:color="auto"/>
                        <w:right w:val="none" w:sz="0" w:space="0" w:color="auto"/>
                      </w:divBdr>
                    </w:div>
                    <w:div w:id="2097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5844">
          <w:marLeft w:val="-420"/>
          <w:marRight w:val="0"/>
          <w:marTop w:val="0"/>
          <w:marBottom w:val="0"/>
          <w:divBdr>
            <w:top w:val="none" w:sz="0" w:space="0" w:color="auto"/>
            <w:left w:val="none" w:sz="0" w:space="0" w:color="auto"/>
            <w:bottom w:val="none" w:sz="0" w:space="0" w:color="auto"/>
            <w:right w:val="none" w:sz="0" w:space="0" w:color="auto"/>
          </w:divBdr>
          <w:divsChild>
            <w:div w:id="371924893">
              <w:marLeft w:val="0"/>
              <w:marRight w:val="0"/>
              <w:marTop w:val="0"/>
              <w:marBottom w:val="0"/>
              <w:divBdr>
                <w:top w:val="none" w:sz="0" w:space="0" w:color="auto"/>
                <w:left w:val="none" w:sz="0" w:space="0" w:color="auto"/>
                <w:bottom w:val="none" w:sz="0" w:space="0" w:color="auto"/>
                <w:right w:val="none" w:sz="0" w:space="0" w:color="auto"/>
              </w:divBdr>
              <w:divsChild>
                <w:div w:id="613711114">
                  <w:marLeft w:val="0"/>
                  <w:marRight w:val="0"/>
                  <w:marTop w:val="0"/>
                  <w:marBottom w:val="0"/>
                  <w:divBdr>
                    <w:top w:val="none" w:sz="0" w:space="0" w:color="auto"/>
                    <w:left w:val="none" w:sz="0" w:space="0" w:color="auto"/>
                    <w:bottom w:val="none" w:sz="0" w:space="0" w:color="auto"/>
                    <w:right w:val="none" w:sz="0" w:space="0" w:color="auto"/>
                  </w:divBdr>
                  <w:divsChild>
                    <w:div w:id="311300062">
                      <w:marLeft w:val="0"/>
                      <w:marRight w:val="0"/>
                      <w:marTop w:val="0"/>
                      <w:marBottom w:val="0"/>
                      <w:divBdr>
                        <w:top w:val="none" w:sz="0" w:space="0" w:color="auto"/>
                        <w:left w:val="none" w:sz="0" w:space="0" w:color="auto"/>
                        <w:bottom w:val="none" w:sz="0" w:space="0" w:color="auto"/>
                        <w:right w:val="none" w:sz="0" w:space="0" w:color="auto"/>
                      </w:divBdr>
                    </w:div>
                    <w:div w:id="8652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4026">
      <w:bodyDiv w:val="1"/>
      <w:marLeft w:val="0"/>
      <w:marRight w:val="0"/>
      <w:marTop w:val="0"/>
      <w:marBottom w:val="0"/>
      <w:divBdr>
        <w:top w:val="none" w:sz="0" w:space="0" w:color="auto"/>
        <w:left w:val="none" w:sz="0" w:space="0" w:color="auto"/>
        <w:bottom w:val="none" w:sz="0" w:space="0" w:color="auto"/>
        <w:right w:val="none" w:sz="0" w:space="0" w:color="auto"/>
      </w:divBdr>
    </w:div>
    <w:div w:id="1015886550">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070881110">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89444168">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07912076">
      <w:bodyDiv w:val="1"/>
      <w:marLeft w:val="0"/>
      <w:marRight w:val="0"/>
      <w:marTop w:val="0"/>
      <w:marBottom w:val="0"/>
      <w:divBdr>
        <w:top w:val="none" w:sz="0" w:space="0" w:color="auto"/>
        <w:left w:val="none" w:sz="0" w:space="0" w:color="auto"/>
        <w:bottom w:val="none" w:sz="0" w:space="0" w:color="auto"/>
        <w:right w:val="none" w:sz="0" w:space="0" w:color="auto"/>
      </w:divBdr>
    </w:div>
    <w:div w:id="1233737240">
      <w:bodyDiv w:val="1"/>
      <w:marLeft w:val="0"/>
      <w:marRight w:val="0"/>
      <w:marTop w:val="0"/>
      <w:marBottom w:val="0"/>
      <w:divBdr>
        <w:top w:val="none" w:sz="0" w:space="0" w:color="auto"/>
        <w:left w:val="none" w:sz="0" w:space="0" w:color="auto"/>
        <w:bottom w:val="none" w:sz="0" w:space="0" w:color="auto"/>
        <w:right w:val="none" w:sz="0" w:space="0" w:color="auto"/>
      </w:divBdr>
    </w:div>
    <w:div w:id="1238124948">
      <w:bodyDiv w:val="1"/>
      <w:marLeft w:val="0"/>
      <w:marRight w:val="0"/>
      <w:marTop w:val="0"/>
      <w:marBottom w:val="0"/>
      <w:divBdr>
        <w:top w:val="none" w:sz="0" w:space="0" w:color="auto"/>
        <w:left w:val="none" w:sz="0" w:space="0" w:color="auto"/>
        <w:bottom w:val="none" w:sz="0" w:space="0" w:color="auto"/>
        <w:right w:val="none" w:sz="0" w:space="0" w:color="auto"/>
      </w:divBdr>
      <w:divsChild>
        <w:div w:id="678236156">
          <w:marLeft w:val="0"/>
          <w:marRight w:val="0"/>
          <w:marTop w:val="0"/>
          <w:marBottom w:val="0"/>
          <w:divBdr>
            <w:top w:val="none" w:sz="0" w:space="0" w:color="auto"/>
            <w:left w:val="none" w:sz="0" w:space="0" w:color="auto"/>
            <w:bottom w:val="none" w:sz="0" w:space="0" w:color="auto"/>
            <w:right w:val="none" w:sz="0" w:space="0" w:color="auto"/>
          </w:divBdr>
          <w:divsChild>
            <w:div w:id="1512454436">
              <w:marLeft w:val="0"/>
              <w:marRight w:val="0"/>
              <w:marTop w:val="0"/>
              <w:marBottom w:val="0"/>
              <w:divBdr>
                <w:top w:val="none" w:sz="0" w:space="0" w:color="auto"/>
                <w:left w:val="none" w:sz="0" w:space="0" w:color="auto"/>
                <w:bottom w:val="none" w:sz="0" w:space="0" w:color="auto"/>
                <w:right w:val="none" w:sz="0" w:space="0" w:color="auto"/>
              </w:divBdr>
              <w:divsChild>
                <w:div w:id="671489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4951781">
          <w:marLeft w:val="0"/>
          <w:marRight w:val="0"/>
          <w:marTop w:val="0"/>
          <w:marBottom w:val="0"/>
          <w:divBdr>
            <w:top w:val="none" w:sz="0" w:space="0" w:color="auto"/>
            <w:left w:val="none" w:sz="0" w:space="0" w:color="auto"/>
            <w:bottom w:val="none" w:sz="0" w:space="0" w:color="auto"/>
            <w:right w:val="none" w:sz="0" w:space="0" w:color="auto"/>
          </w:divBdr>
          <w:divsChild>
            <w:div w:id="1887526184">
              <w:marLeft w:val="0"/>
              <w:marRight w:val="0"/>
              <w:marTop w:val="0"/>
              <w:marBottom w:val="0"/>
              <w:divBdr>
                <w:top w:val="none" w:sz="0" w:space="0" w:color="auto"/>
                <w:left w:val="none" w:sz="0" w:space="0" w:color="auto"/>
                <w:bottom w:val="none" w:sz="0" w:space="0" w:color="auto"/>
                <w:right w:val="none" w:sz="0" w:space="0" w:color="auto"/>
              </w:divBdr>
              <w:divsChild>
                <w:div w:id="805703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7127383">
          <w:marLeft w:val="0"/>
          <w:marRight w:val="0"/>
          <w:marTop w:val="0"/>
          <w:marBottom w:val="0"/>
          <w:divBdr>
            <w:top w:val="none" w:sz="0" w:space="0" w:color="auto"/>
            <w:left w:val="none" w:sz="0" w:space="0" w:color="auto"/>
            <w:bottom w:val="none" w:sz="0" w:space="0" w:color="auto"/>
            <w:right w:val="none" w:sz="0" w:space="0" w:color="auto"/>
          </w:divBdr>
          <w:divsChild>
            <w:div w:id="287321290">
              <w:marLeft w:val="0"/>
              <w:marRight w:val="0"/>
              <w:marTop w:val="0"/>
              <w:marBottom w:val="0"/>
              <w:divBdr>
                <w:top w:val="none" w:sz="0" w:space="0" w:color="auto"/>
                <w:left w:val="none" w:sz="0" w:space="0" w:color="auto"/>
                <w:bottom w:val="none" w:sz="0" w:space="0" w:color="auto"/>
                <w:right w:val="none" w:sz="0" w:space="0" w:color="auto"/>
              </w:divBdr>
              <w:divsChild>
                <w:div w:id="148206333">
                  <w:marLeft w:val="-420"/>
                  <w:marRight w:val="0"/>
                  <w:marTop w:val="0"/>
                  <w:marBottom w:val="0"/>
                  <w:divBdr>
                    <w:top w:val="none" w:sz="0" w:space="0" w:color="auto"/>
                    <w:left w:val="none" w:sz="0" w:space="0" w:color="auto"/>
                    <w:bottom w:val="none" w:sz="0" w:space="0" w:color="auto"/>
                    <w:right w:val="none" w:sz="0" w:space="0" w:color="auto"/>
                  </w:divBdr>
                  <w:divsChild>
                    <w:div w:id="359597760">
                      <w:marLeft w:val="0"/>
                      <w:marRight w:val="0"/>
                      <w:marTop w:val="0"/>
                      <w:marBottom w:val="0"/>
                      <w:divBdr>
                        <w:top w:val="none" w:sz="0" w:space="0" w:color="auto"/>
                        <w:left w:val="none" w:sz="0" w:space="0" w:color="auto"/>
                        <w:bottom w:val="none" w:sz="0" w:space="0" w:color="auto"/>
                        <w:right w:val="none" w:sz="0" w:space="0" w:color="auto"/>
                      </w:divBdr>
                      <w:divsChild>
                        <w:div w:id="741828509">
                          <w:marLeft w:val="0"/>
                          <w:marRight w:val="0"/>
                          <w:marTop w:val="0"/>
                          <w:marBottom w:val="0"/>
                          <w:divBdr>
                            <w:top w:val="none" w:sz="0" w:space="0" w:color="auto"/>
                            <w:left w:val="none" w:sz="0" w:space="0" w:color="auto"/>
                            <w:bottom w:val="none" w:sz="0" w:space="0" w:color="auto"/>
                            <w:right w:val="none" w:sz="0" w:space="0" w:color="auto"/>
                          </w:divBdr>
                          <w:divsChild>
                            <w:div w:id="676351385">
                              <w:marLeft w:val="0"/>
                              <w:marRight w:val="0"/>
                              <w:marTop w:val="0"/>
                              <w:marBottom w:val="0"/>
                              <w:divBdr>
                                <w:top w:val="none" w:sz="0" w:space="0" w:color="auto"/>
                                <w:left w:val="none" w:sz="0" w:space="0" w:color="auto"/>
                                <w:bottom w:val="none" w:sz="0" w:space="0" w:color="auto"/>
                                <w:right w:val="none" w:sz="0" w:space="0" w:color="auto"/>
                              </w:divBdr>
                            </w:div>
                            <w:div w:id="19563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78">
                  <w:marLeft w:val="-420"/>
                  <w:marRight w:val="0"/>
                  <w:marTop w:val="0"/>
                  <w:marBottom w:val="0"/>
                  <w:divBdr>
                    <w:top w:val="none" w:sz="0" w:space="0" w:color="auto"/>
                    <w:left w:val="none" w:sz="0" w:space="0" w:color="auto"/>
                    <w:bottom w:val="none" w:sz="0" w:space="0" w:color="auto"/>
                    <w:right w:val="none" w:sz="0" w:space="0" w:color="auto"/>
                  </w:divBdr>
                  <w:divsChild>
                    <w:div w:id="898979798">
                      <w:marLeft w:val="0"/>
                      <w:marRight w:val="0"/>
                      <w:marTop w:val="0"/>
                      <w:marBottom w:val="0"/>
                      <w:divBdr>
                        <w:top w:val="none" w:sz="0" w:space="0" w:color="auto"/>
                        <w:left w:val="none" w:sz="0" w:space="0" w:color="auto"/>
                        <w:bottom w:val="none" w:sz="0" w:space="0" w:color="auto"/>
                        <w:right w:val="none" w:sz="0" w:space="0" w:color="auto"/>
                      </w:divBdr>
                      <w:divsChild>
                        <w:div w:id="431054002">
                          <w:marLeft w:val="0"/>
                          <w:marRight w:val="0"/>
                          <w:marTop w:val="0"/>
                          <w:marBottom w:val="0"/>
                          <w:divBdr>
                            <w:top w:val="none" w:sz="0" w:space="0" w:color="auto"/>
                            <w:left w:val="none" w:sz="0" w:space="0" w:color="auto"/>
                            <w:bottom w:val="none" w:sz="0" w:space="0" w:color="auto"/>
                            <w:right w:val="none" w:sz="0" w:space="0" w:color="auto"/>
                          </w:divBdr>
                          <w:divsChild>
                            <w:div w:id="1847787824">
                              <w:marLeft w:val="0"/>
                              <w:marRight w:val="0"/>
                              <w:marTop w:val="0"/>
                              <w:marBottom w:val="0"/>
                              <w:divBdr>
                                <w:top w:val="none" w:sz="0" w:space="0" w:color="auto"/>
                                <w:left w:val="none" w:sz="0" w:space="0" w:color="auto"/>
                                <w:bottom w:val="none" w:sz="0" w:space="0" w:color="auto"/>
                                <w:right w:val="none" w:sz="0" w:space="0" w:color="auto"/>
                              </w:divBdr>
                            </w:div>
                            <w:div w:id="422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6094">
                  <w:marLeft w:val="-420"/>
                  <w:marRight w:val="0"/>
                  <w:marTop w:val="0"/>
                  <w:marBottom w:val="0"/>
                  <w:divBdr>
                    <w:top w:val="none" w:sz="0" w:space="0" w:color="auto"/>
                    <w:left w:val="none" w:sz="0" w:space="0" w:color="auto"/>
                    <w:bottom w:val="none" w:sz="0" w:space="0" w:color="auto"/>
                    <w:right w:val="none" w:sz="0" w:space="0" w:color="auto"/>
                  </w:divBdr>
                  <w:divsChild>
                    <w:div w:id="1874226313">
                      <w:marLeft w:val="0"/>
                      <w:marRight w:val="0"/>
                      <w:marTop w:val="0"/>
                      <w:marBottom w:val="0"/>
                      <w:divBdr>
                        <w:top w:val="none" w:sz="0" w:space="0" w:color="auto"/>
                        <w:left w:val="none" w:sz="0" w:space="0" w:color="auto"/>
                        <w:bottom w:val="none" w:sz="0" w:space="0" w:color="auto"/>
                        <w:right w:val="none" w:sz="0" w:space="0" w:color="auto"/>
                      </w:divBdr>
                      <w:divsChild>
                        <w:div w:id="1968972085">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
                            <w:div w:id="319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48727">
          <w:marLeft w:val="0"/>
          <w:marRight w:val="0"/>
          <w:marTop w:val="0"/>
          <w:marBottom w:val="0"/>
          <w:divBdr>
            <w:top w:val="none" w:sz="0" w:space="0" w:color="auto"/>
            <w:left w:val="none" w:sz="0" w:space="0" w:color="auto"/>
            <w:bottom w:val="none" w:sz="0" w:space="0" w:color="auto"/>
            <w:right w:val="none" w:sz="0" w:space="0" w:color="auto"/>
          </w:divBdr>
          <w:divsChild>
            <w:div w:id="638922927">
              <w:marLeft w:val="0"/>
              <w:marRight w:val="0"/>
              <w:marTop w:val="0"/>
              <w:marBottom w:val="0"/>
              <w:divBdr>
                <w:top w:val="none" w:sz="0" w:space="0" w:color="auto"/>
                <w:left w:val="none" w:sz="0" w:space="0" w:color="auto"/>
                <w:bottom w:val="none" w:sz="0" w:space="0" w:color="auto"/>
                <w:right w:val="none" w:sz="0" w:space="0" w:color="auto"/>
              </w:divBdr>
              <w:divsChild>
                <w:div w:id="1199506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4426609">
          <w:marLeft w:val="0"/>
          <w:marRight w:val="0"/>
          <w:marTop w:val="0"/>
          <w:marBottom w:val="0"/>
          <w:divBdr>
            <w:top w:val="none" w:sz="0" w:space="0" w:color="auto"/>
            <w:left w:val="none" w:sz="0" w:space="0" w:color="auto"/>
            <w:bottom w:val="none" w:sz="0" w:space="0" w:color="auto"/>
            <w:right w:val="none" w:sz="0" w:space="0" w:color="auto"/>
          </w:divBdr>
          <w:divsChild>
            <w:div w:id="20539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18341436">
      <w:bodyDiv w:val="1"/>
      <w:marLeft w:val="0"/>
      <w:marRight w:val="0"/>
      <w:marTop w:val="0"/>
      <w:marBottom w:val="0"/>
      <w:divBdr>
        <w:top w:val="none" w:sz="0" w:space="0" w:color="auto"/>
        <w:left w:val="none" w:sz="0" w:space="0" w:color="auto"/>
        <w:bottom w:val="none" w:sz="0" w:space="0" w:color="auto"/>
        <w:right w:val="none" w:sz="0" w:space="0" w:color="auto"/>
      </w:divBdr>
      <w:divsChild>
        <w:div w:id="441800483">
          <w:marLeft w:val="0"/>
          <w:marRight w:val="0"/>
          <w:marTop w:val="0"/>
          <w:marBottom w:val="0"/>
          <w:divBdr>
            <w:top w:val="none" w:sz="0" w:space="0" w:color="auto"/>
            <w:left w:val="none" w:sz="0" w:space="0" w:color="auto"/>
            <w:bottom w:val="none" w:sz="0" w:space="0" w:color="auto"/>
            <w:right w:val="none" w:sz="0" w:space="0" w:color="auto"/>
          </w:divBdr>
          <w:divsChild>
            <w:div w:id="1225601992">
              <w:marLeft w:val="0"/>
              <w:marRight w:val="0"/>
              <w:marTop w:val="0"/>
              <w:marBottom w:val="0"/>
              <w:divBdr>
                <w:top w:val="none" w:sz="0" w:space="0" w:color="auto"/>
                <w:left w:val="none" w:sz="0" w:space="0" w:color="auto"/>
                <w:bottom w:val="none" w:sz="0" w:space="0" w:color="auto"/>
                <w:right w:val="none" w:sz="0" w:space="0" w:color="auto"/>
              </w:divBdr>
              <w:divsChild>
                <w:div w:id="93736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279120">
          <w:marLeft w:val="0"/>
          <w:marRight w:val="0"/>
          <w:marTop w:val="0"/>
          <w:marBottom w:val="0"/>
          <w:divBdr>
            <w:top w:val="none" w:sz="0" w:space="0" w:color="auto"/>
            <w:left w:val="none" w:sz="0" w:space="0" w:color="auto"/>
            <w:bottom w:val="none" w:sz="0" w:space="0" w:color="auto"/>
            <w:right w:val="none" w:sz="0" w:space="0" w:color="auto"/>
          </w:divBdr>
          <w:divsChild>
            <w:div w:id="1445344250">
              <w:marLeft w:val="0"/>
              <w:marRight w:val="0"/>
              <w:marTop w:val="0"/>
              <w:marBottom w:val="0"/>
              <w:divBdr>
                <w:top w:val="none" w:sz="0" w:space="0" w:color="auto"/>
                <w:left w:val="none" w:sz="0" w:space="0" w:color="auto"/>
                <w:bottom w:val="none" w:sz="0" w:space="0" w:color="auto"/>
                <w:right w:val="none" w:sz="0" w:space="0" w:color="auto"/>
              </w:divBdr>
              <w:divsChild>
                <w:div w:id="231888647">
                  <w:marLeft w:val="-420"/>
                  <w:marRight w:val="0"/>
                  <w:marTop w:val="0"/>
                  <w:marBottom w:val="0"/>
                  <w:divBdr>
                    <w:top w:val="none" w:sz="0" w:space="0" w:color="auto"/>
                    <w:left w:val="none" w:sz="0" w:space="0" w:color="auto"/>
                    <w:bottom w:val="none" w:sz="0" w:space="0" w:color="auto"/>
                    <w:right w:val="none" w:sz="0" w:space="0" w:color="auto"/>
                  </w:divBdr>
                  <w:divsChild>
                    <w:div w:id="1975400829">
                      <w:marLeft w:val="0"/>
                      <w:marRight w:val="0"/>
                      <w:marTop w:val="0"/>
                      <w:marBottom w:val="0"/>
                      <w:divBdr>
                        <w:top w:val="none" w:sz="0" w:space="0" w:color="auto"/>
                        <w:left w:val="none" w:sz="0" w:space="0" w:color="auto"/>
                        <w:bottom w:val="none" w:sz="0" w:space="0" w:color="auto"/>
                        <w:right w:val="none" w:sz="0" w:space="0" w:color="auto"/>
                      </w:divBdr>
                      <w:divsChild>
                        <w:div w:id="1583904906">
                          <w:marLeft w:val="0"/>
                          <w:marRight w:val="0"/>
                          <w:marTop w:val="0"/>
                          <w:marBottom w:val="0"/>
                          <w:divBdr>
                            <w:top w:val="none" w:sz="0" w:space="0" w:color="auto"/>
                            <w:left w:val="none" w:sz="0" w:space="0" w:color="auto"/>
                            <w:bottom w:val="none" w:sz="0" w:space="0" w:color="auto"/>
                            <w:right w:val="none" w:sz="0" w:space="0" w:color="auto"/>
                          </w:divBdr>
                          <w:divsChild>
                            <w:div w:id="463281125">
                              <w:marLeft w:val="0"/>
                              <w:marRight w:val="0"/>
                              <w:marTop w:val="0"/>
                              <w:marBottom w:val="0"/>
                              <w:divBdr>
                                <w:top w:val="none" w:sz="0" w:space="0" w:color="auto"/>
                                <w:left w:val="none" w:sz="0" w:space="0" w:color="auto"/>
                                <w:bottom w:val="none" w:sz="0" w:space="0" w:color="auto"/>
                                <w:right w:val="none" w:sz="0" w:space="0" w:color="auto"/>
                              </w:divBdr>
                            </w:div>
                            <w:div w:id="7249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5678">
                  <w:marLeft w:val="-420"/>
                  <w:marRight w:val="0"/>
                  <w:marTop w:val="0"/>
                  <w:marBottom w:val="0"/>
                  <w:divBdr>
                    <w:top w:val="none" w:sz="0" w:space="0" w:color="auto"/>
                    <w:left w:val="none" w:sz="0" w:space="0" w:color="auto"/>
                    <w:bottom w:val="none" w:sz="0" w:space="0" w:color="auto"/>
                    <w:right w:val="none" w:sz="0" w:space="0" w:color="auto"/>
                  </w:divBdr>
                  <w:divsChild>
                    <w:div w:id="2052729404">
                      <w:marLeft w:val="0"/>
                      <w:marRight w:val="0"/>
                      <w:marTop w:val="0"/>
                      <w:marBottom w:val="0"/>
                      <w:divBdr>
                        <w:top w:val="none" w:sz="0" w:space="0" w:color="auto"/>
                        <w:left w:val="none" w:sz="0" w:space="0" w:color="auto"/>
                        <w:bottom w:val="none" w:sz="0" w:space="0" w:color="auto"/>
                        <w:right w:val="none" w:sz="0" w:space="0" w:color="auto"/>
                      </w:divBdr>
                      <w:divsChild>
                        <w:div w:id="703870346">
                          <w:marLeft w:val="0"/>
                          <w:marRight w:val="0"/>
                          <w:marTop w:val="0"/>
                          <w:marBottom w:val="0"/>
                          <w:divBdr>
                            <w:top w:val="none" w:sz="0" w:space="0" w:color="auto"/>
                            <w:left w:val="none" w:sz="0" w:space="0" w:color="auto"/>
                            <w:bottom w:val="none" w:sz="0" w:space="0" w:color="auto"/>
                            <w:right w:val="none" w:sz="0" w:space="0" w:color="auto"/>
                          </w:divBdr>
                          <w:divsChild>
                            <w:div w:id="1523200543">
                              <w:marLeft w:val="0"/>
                              <w:marRight w:val="0"/>
                              <w:marTop w:val="0"/>
                              <w:marBottom w:val="0"/>
                              <w:divBdr>
                                <w:top w:val="none" w:sz="0" w:space="0" w:color="auto"/>
                                <w:left w:val="none" w:sz="0" w:space="0" w:color="auto"/>
                                <w:bottom w:val="none" w:sz="0" w:space="0" w:color="auto"/>
                                <w:right w:val="none" w:sz="0" w:space="0" w:color="auto"/>
                              </w:divBdr>
                            </w:div>
                            <w:div w:id="18622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719">
                  <w:marLeft w:val="-420"/>
                  <w:marRight w:val="0"/>
                  <w:marTop w:val="0"/>
                  <w:marBottom w:val="0"/>
                  <w:divBdr>
                    <w:top w:val="none" w:sz="0" w:space="0" w:color="auto"/>
                    <w:left w:val="none" w:sz="0" w:space="0" w:color="auto"/>
                    <w:bottom w:val="none" w:sz="0" w:space="0" w:color="auto"/>
                    <w:right w:val="none" w:sz="0" w:space="0" w:color="auto"/>
                  </w:divBdr>
                  <w:divsChild>
                    <w:div w:id="1472088799">
                      <w:marLeft w:val="0"/>
                      <w:marRight w:val="0"/>
                      <w:marTop w:val="0"/>
                      <w:marBottom w:val="0"/>
                      <w:divBdr>
                        <w:top w:val="none" w:sz="0" w:space="0" w:color="auto"/>
                        <w:left w:val="none" w:sz="0" w:space="0" w:color="auto"/>
                        <w:bottom w:val="none" w:sz="0" w:space="0" w:color="auto"/>
                        <w:right w:val="none" w:sz="0" w:space="0" w:color="auto"/>
                      </w:divBdr>
                      <w:divsChild>
                        <w:div w:id="1509908072">
                          <w:marLeft w:val="0"/>
                          <w:marRight w:val="0"/>
                          <w:marTop w:val="0"/>
                          <w:marBottom w:val="0"/>
                          <w:divBdr>
                            <w:top w:val="none" w:sz="0" w:space="0" w:color="auto"/>
                            <w:left w:val="none" w:sz="0" w:space="0" w:color="auto"/>
                            <w:bottom w:val="none" w:sz="0" w:space="0" w:color="auto"/>
                            <w:right w:val="none" w:sz="0" w:space="0" w:color="auto"/>
                          </w:divBdr>
                          <w:divsChild>
                            <w:div w:id="1365980674">
                              <w:marLeft w:val="0"/>
                              <w:marRight w:val="0"/>
                              <w:marTop w:val="0"/>
                              <w:marBottom w:val="0"/>
                              <w:divBdr>
                                <w:top w:val="none" w:sz="0" w:space="0" w:color="auto"/>
                                <w:left w:val="none" w:sz="0" w:space="0" w:color="auto"/>
                                <w:bottom w:val="none" w:sz="0" w:space="0" w:color="auto"/>
                                <w:right w:val="none" w:sz="0" w:space="0" w:color="auto"/>
                              </w:divBdr>
                            </w:div>
                            <w:div w:id="3645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 w:id="1374619927">
      <w:bodyDiv w:val="1"/>
      <w:marLeft w:val="0"/>
      <w:marRight w:val="0"/>
      <w:marTop w:val="0"/>
      <w:marBottom w:val="0"/>
      <w:divBdr>
        <w:top w:val="none" w:sz="0" w:space="0" w:color="auto"/>
        <w:left w:val="none" w:sz="0" w:space="0" w:color="auto"/>
        <w:bottom w:val="none" w:sz="0" w:space="0" w:color="auto"/>
        <w:right w:val="none" w:sz="0" w:space="0" w:color="auto"/>
      </w:divBdr>
    </w:div>
    <w:div w:id="1470974497">
      <w:bodyDiv w:val="1"/>
      <w:marLeft w:val="0"/>
      <w:marRight w:val="0"/>
      <w:marTop w:val="0"/>
      <w:marBottom w:val="0"/>
      <w:divBdr>
        <w:top w:val="none" w:sz="0" w:space="0" w:color="auto"/>
        <w:left w:val="none" w:sz="0" w:space="0" w:color="auto"/>
        <w:bottom w:val="none" w:sz="0" w:space="0" w:color="auto"/>
        <w:right w:val="none" w:sz="0" w:space="0" w:color="auto"/>
      </w:divBdr>
    </w:div>
    <w:div w:id="1480338717">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7230922">
      <w:bodyDiv w:val="1"/>
      <w:marLeft w:val="0"/>
      <w:marRight w:val="0"/>
      <w:marTop w:val="0"/>
      <w:marBottom w:val="0"/>
      <w:divBdr>
        <w:top w:val="none" w:sz="0" w:space="0" w:color="auto"/>
        <w:left w:val="none" w:sz="0" w:space="0" w:color="auto"/>
        <w:bottom w:val="none" w:sz="0" w:space="0" w:color="auto"/>
        <w:right w:val="none" w:sz="0" w:space="0" w:color="auto"/>
      </w:divBdr>
      <w:divsChild>
        <w:div w:id="1484010886">
          <w:marLeft w:val="0"/>
          <w:marRight w:val="0"/>
          <w:marTop w:val="0"/>
          <w:marBottom w:val="0"/>
          <w:divBdr>
            <w:top w:val="none" w:sz="0" w:space="0" w:color="auto"/>
            <w:left w:val="none" w:sz="0" w:space="0" w:color="auto"/>
            <w:bottom w:val="none" w:sz="0" w:space="0" w:color="auto"/>
            <w:right w:val="none" w:sz="0" w:space="0" w:color="auto"/>
          </w:divBdr>
          <w:divsChild>
            <w:div w:id="838958558">
              <w:marLeft w:val="0"/>
              <w:marRight w:val="0"/>
              <w:marTop w:val="300"/>
              <w:marBottom w:val="150"/>
              <w:divBdr>
                <w:top w:val="none" w:sz="0" w:space="0" w:color="auto"/>
                <w:left w:val="none" w:sz="0" w:space="0" w:color="auto"/>
                <w:bottom w:val="none" w:sz="0" w:space="0" w:color="auto"/>
                <w:right w:val="none" w:sz="0" w:space="0" w:color="auto"/>
              </w:divBdr>
            </w:div>
          </w:divsChild>
        </w:div>
        <w:div w:id="195657422">
          <w:marLeft w:val="0"/>
          <w:marRight w:val="0"/>
          <w:marTop w:val="0"/>
          <w:marBottom w:val="0"/>
          <w:divBdr>
            <w:top w:val="none" w:sz="0" w:space="0" w:color="auto"/>
            <w:left w:val="none" w:sz="0" w:space="0" w:color="auto"/>
            <w:bottom w:val="none" w:sz="0" w:space="0" w:color="auto"/>
            <w:right w:val="none" w:sz="0" w:space="0" w:color="auto"/>
          </w:divBdr>
          <w:divsChild>
            <w:div w:id="1283030185">
              <w:marLeft w:val="0"/>
              <w:marRight w:val="0"/>
              <w:marTop w:val="0"/>
              <w:marBottom w:val="0"/>
              <w:divBdr>
                <w:top w:val="none" w:sz="0" w:space="0" w:color="auto"/>
                <w:left w:val="none" w:sz="0" w:space="0" w:color="auto"/>
                <w:bottom w:val="none" w:sz="0" w:space="0" w:color="auto"/>
                <w:right w:val="none" w:sz="0" w:space="0" w:color="auto"/>
              </w:divBdr>
            </w:div>
            <w:div w:id="331101611">
              <w:marLeft w:val="0"/>
              <w:marRight w:val="0"/>
              <w:marTop w:val="0"/>
              <w:marBottom w:val="0"/>
              <w:divBdr>
                <w:top w:val="none" w:sz="0" w:space="0" w:color="auto"/>
                <w:left w:val="none" w:sz="0" w:space="0" w:color="auto"/>
                <w:bottom w:val="none" w:sz="0" w:space="0" w:color="auto"/>
                <w:right w:val="none" w:sz="0" w:space="0" w:color="auto"/>
              </w:divBdr>
            </w:div>
            <w:div w:id="58134943">
              <w:marLeft w:val="0"/>
              <w:marRight w:val="0"/>
              <w:marTop w:val="0"/>
              <w:marBottom w:val="0"/>
              <w:divBdr>
                <w:top w:val="none" w:sz="0" w:space="0" w:color="auto"/>
                <w:left w:val="none" w:sz="0" w:space="0" w:color="auto"/>
                <w:bottom w:val="none" w:sz="0" w:space="0" w:color="auto"/>
                <w:right w:val="none" w:sz="0" w:space="0" w:color="auto"/>
              </w:divBdr>
            </w:div>
            <w:div w:id="3632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561863744">
      <w:bodyDiv w:val="1"/>
      <w:marLeft w:val="0"/>
      <w:marRight w:val="0"/>
      <w:marTop w:val="0"/>
      <w:marBottom w:val="0"/>
      <w:divBdr>
        <w:top w:val="none" w:sz="0" w:space="0" w:color="auto"/>
        <w:left w:val="none" w:sz="0" w:space="0" w:color="auto"/>
        <w:bottom w:val="none" w:sz="0" w:space="0" w:color="auto"/>
        <w:right w:val="none" w:sz="0" w:space="0" w:color="auto"/>
      </w:divBdr>
    </w:div>
    <w:div w:id="1576744287">
      <w:bodyDiv w:val="1"/>
      <w:marLeft w:val="0"/>
      <w:marRight w:val="0"/>
      <w:marTop w:val="0"/>
      <w:marBottom w:val="0"/>
      <w:divBdr>
        <w:top w:val="none" w:sz="0" w:space="0" w:color="auto"/>
        <w:left w:val="none" w:sz="0" w:space="0" w:color="auto"/>
        <w:bottom w:val="none" w:sz="0" w:space="0" w:color="auto"/>
        <w:right w:val="none" w:sz="0" w:space="0" w:color="auto"/>
      </w:divBdr>
    </w:div>
    <w:div w:id="1586568523">
      <w:bodyDiv w:val="1"/>
      <w:marLeft w:val="0"/>
      <w:marRight w:val="0"/>
      <w:marTop w:val="0"/>
      <w:marBottom w:val="0"/>
      <w:divBdr>
        <w:top w:val="none" w:sz="0" w:space="0" w:color="auto"/>
        <w:left w:val="none" w:sz="0" w:space="0" w:color="auto"/>
        <w:bottom w:val="none" w:sz="0" w:space="0" w:color="auto"/>
        <w:right w:val="none" w:sz="0" w:space="0" w:color="auto"/>
      </w:divBdr>
      <w:divsChild>
        <w:div w:id="640113470">
          <w:marLeft w:val="0"/>
          <w:marRight w:val="0"/>
          <w:marTop w:val="0"/>
          <w:marBottom w:val="0"/>
          <w:divBdr>
            <w:top w:val="none" w:sz="0" w:space="0" w:color="auto"/>
            <w:left w:val="none" w:sz="0" w:space="0" w:color="auto"/>
            <w:bottom w:val="none" w:sz="0" w:space="0" w:color="auto"/>
            <w:right w:val="none" w:sz="0" w:space="0" w:color="auto"/>
          </w:divBdr>
          <w:divsChild>
            <w:div w:id="296617572">
              <w:marLeft w:val="0"/>
              <w:marRight w:val="0"/>
              <w:marTop w:val="0"/>
              <w:marBottom w:val="0"/>
              <w:divBdr>
                <w:top w:val="none" w:sz="0" w:space="0" w:color="auto"/>
                <w:left w:val="none" w:sz="0" w:space="0" w:color="auto"/>
                <w:bottom w:val="none" w:sz="0" w:space="0" w:color="auto"/>
                <w:right w:val="none" w:sz="0" w:space="0" w:color="auto"/>
              </w:divBdr>
              <w:divsChild>
                <w:div w:id="628585410">
                  <w:marLeft w:val="0"/>
                  <w:marRight w:val="0"/>
                  <w:marTop w:val="0"/>
                  <w:marBottom w:val="0"/>
                  <w:divBdr>
                    <w:top w:val="none" w:sz="0" w:space="0" w:color="auto"/>
                    <w:left w:val="none" w:sz="0" w:space="0" w:color="auto"/>
                    <w:bottom w:val="none" w:sz="0" w:space="0" w:color="auto"/>
                    <w:right w:val="none" w:sz="0" w:space="0" w:color="auto"/>
                  </w:divBdr>
                </w:div>
                <w:div w:id="1990742913">
                  <w:marLeft w:val="0"/>
                  <w:marRight w:val="0"/>
                  <w:marTop w:val="0"/>
                  <w:marBottom w:val="0"/>
                  <w:divBdr>
                    <w:top w:val="none" w:sz="0" w:space="0" w:color="auto"/>
                    <w:left w:val="none" w:sz="0" w:space="0" w:color="auto"/>
                    <w:bottom w:val="none" w:sz="0" w:space="0" w:color="auto"/>
                    <w:right w:val="none" w:sz="0" w:space="0" w:color="auto"/>
                  </w:divBdr>
                </w:div>
                <w:div w:id="804082509">
                  <w:marLeft w:val="0"/>
                  <w:marRight w:val="0"/>
                  <w:marTop w:val="0"/>
                  <w:marBottom w:val="0"/>
                  <w:divBdr>
                    <w:top w:val="none" w:sz="0" w:space="0" w:color="auto"/>
                    <w:left w:val="none" w:sz="0" w:space="0" w:color="auto"/>
                    <w:bottom w:val="none" w:sz="0" w:space="0" w:color="auto"/>
                    <w:right w:val="none" w:sz="0" w:space="0" w:color="auto"/>
                  </w:divBdr>
                </w:div>
                <w:div w:id="1483498779">
                  <w:marLeft w:val="0"/>
                  <w:marRight w:val="0"/>
                  <w:marTop w:val="0"/>
                  <w:marBottom w:val="0"/>
                  <w:divBdr>
                    <w:top w:val="none" w:sz="0" w:space="0" w:color="auto"/>
                    <w:left w:val="none" w:sz="0" w:space="0" w:color="auto"/>
                    <w:bottom w:val="none" w:sz="0" w:space="0" w:color="auto"/>
                    <w:right w:val="none" w:sz="0" w:space="0" w:color="auto"/>
                  </w:divBdr>
                </w:div>
                <w:div w:id="1626614433">
                  <w:marLeft w:val="0"/>
                  <w:marRight w:val="0"/>
                  <w:marTop w:val="0"/>
                  <w:marBottom w:val="0"/>
                  <w:divBdr>
                    <w:top w:val="none" w:sz="0" w:space="0" w:color="auto"/>
                    <w:left w:val="none" w:sz="0" w:space="0" w:color="auto"/>
                    <w:bottom w:val="none" w:sz="0" w:space="0" w:color="auto"/>
                    <w:right w:val="none" w:sz="0" w:space="0" w:color="auto"/>
                  </w:divBdr>
                </w:div>
                <w:div w:id="1690334920">
                  <w:marLeft w:val="0"/>
                  <w:marRight w:val="0"/>
                  <w:marTop w:val="0"/>
                  <w:marBottom w:val="0"/>
                  <w:divBdr>
                    <w:top w:val="none" w:sz="0" w:space="0" w:color="auto"/>
                    <w:left w:val="none" w:sz="0" w:space="0" w:color="auto"/>
                    <w:bottom w:val="none" w:sz="0" w:space="0" w:color="auto"/>
                    <w:right w:val="none" w:sz="0" w:space="0" w:color="auto"/>
                  </w:divBdr>
                </w:div>
                <w:div w:id="281814406">
                  <w:marLeft w:val="0"/>
                  <w:marRight w:val="0"/>
                  <w:marTop w:val="0"/>
                  <w:marBottom w:val="0"/>
                  <w:divBdr>
                    <w:top w:val="none" w:sz="0" w:space="0" w:color="auto"/>
                    <w:left w:val="none" w:sz="0" w:space="0" w:color="auto"/>
                    <w:bottom w:val="none" w:sz="0" w:space="0" w:color="auto"/>
                    <w:right w:val="none" w:sz="0" w:space="0" w:color="auto"/>
                  </w:divBdr>
                </w:div>
                <w:div w:id="131138175">
                  <w:marLeft w:val="0"/>
                  <w:marRight w:val="0"/>
                  <w:marTop w:val="0"/>
                  <w:marBottom w:val="0"/>
                  <w:divBdr>
                    <w:top w:val="none" w:sz="0" w:space="0" w:color="auto"/>
                    <w:left w:val="none" w:sz="0" w:space="0" w:color="auto"/>
                    <w:bottom w:val="none" w:sz="0" w:space="0" w:color="auto"/>
                    <w:right w:val="none" w:sz="0" w:space="0" w:color="auto"/>
                  </w:divBdr>
                </w:div>
                <w:div w:id="1185443950">
                  <w:marLeft w:val="0"/>
                  <w:marRight w:val="0"/>
                  <w:marTop w:val="0"/>
                  <w:marBottom w:val="0"/>
                  <w:divBdr>
                    <w:top w:val="none" w:sz="0" w:space="0" w:color="auto"/>
                    <w:left w:val="none" w:sz="0" w:space="0" w:color="auto"/>
                    <w:bottom w:val="none" w:sz="0" w:space="0" w:color="auto"/>
                    <w:right w:val="none" w:sz="0" w:space="0" w:color="auto"/>
                  </w:divBdr>
                </w:div>
                <w:div w:id="1290281349">
                  <w:marLeft w:val="0"/>
                  <w:marRight w:val="0"/>
                  <w:marTop w:val="0"/>
                  <w:marBottom w:val="0"/>
                  <w:divBdr>
                    <w:top w:val="none" w:sz="0" w:space="0" w:color="auto"/>
                    <w:left w:val="none" w:sz="0" w:space="0" w:color="auto"/>
                    <w:bottom w:val="none" w:sz="0" w:space="0" w:color="auto"/>
                    <w:right w:val="none" w:sz="0" w:space="0" w:color="auto"/>
                  </w:divBdr>
                </w:div>
                <w:div w:id="18476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004">
          <w:marLeft w:val="0"/>
          <w:marRight w:val="0"/>
          <w:marTop w:val="0"/>
          <w:marBottom w:val="0"/>
          <w:divBdr>
            <w:top w:val="none" w:sz="0" w:space="0" w:color="auto"/>
            <w:left w:val="none" w:sz="0" w:space="0" w:color="auto"/>
            <w:bottom w:val="none" w:sz="0" w:space="0" w:color="auto"/>
            <w:right w:val="none" w:sz="0" w:space="0" w:color="auto"/>
          </w:divBdr>
          <w:divsChild>
            <w:div w:id="1613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40140">
      <w:bodyDiv w:val="1"/>
      <w:marLeft w:val="0"/>
      <w:marRight w:val="0"/>
      <w:marTop w:val="0"/>
      <w:marBottom w:val="0"/>
      <w:divBdr>
        <w:top w:val="none" w:sz="0" w:space="0" w:color="auto"/>
        <w:left w:val="none" w:sz="0" w:space="0" w:color="auto"/>
        <w:bottom w:val="none" w:sz="0" w:space="0" w:color="auto"/>
        <w:right w:val="none" w:sz="0" w:space="0" w:color="auto"/>
      </w:divBdr>
      <w:divsChild>
        <w:div w:id="1005978311">
          <w:marLeft w:val="0"/>
          <w:marRight w:val="0"/>
          <w:marTop w:val="0"/>
          <w:marBottom w:val="0"/>
          <w:divBdr>
            <w:top w:val="none" w:sz="0" w:space="0" w:color="auto"/>
            <w:left w:val="none" w:sz="0" w:space="0" w:color="auto"/>
            <w:bottom w:val="none" w:sz="0" w:space="0" w:color="auto"/>
            <w:right w:val="none" w:sz="0" w:space="0" w:color="auto"/>
          </w:divBdr>
          <w:divsChild>
            <w:div w:id="1872374355">
              <w:marLeft w:val="0"/>
              <w:marRight w:val="0"/>
              <w:marTop w:val="0"/>
              <w:marBottom w:val="0"/>
              <w:divBdr>
                <w:top w:val="none" w:sz="0" w:space="0" w:color="auto"/>
                <w:left w:val="none" w:sz="0" w:space="0" w:color="auto"/>
                <w:bottom w:val="none" w:sz="0" w:space="0" w:color="auto"/>
                <w:right w:val="none" w:sz="0" w:space="0" w:color="auto"/>
              </w:divBdr>
              <w:divsChild>
                <w:div w:id="1485199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990725">
          <w:marLeft w:val="0"/>
          <w:marRight w:val="0"/>
          <w:marTop w:val="0"/>
          <w:marBottom w:val="0"/>
          <w:divBdr>
            <w:top w:val="none" w:sz="0" w:space="0" w:color="auto"/>
            <w:left w:val="none" w:sz="0" w:space="0" w:color="auto"/>
            <w:bottom w:val="none" w:sz="0" w:space="0" w:color="auto"/>
            <w:right w:val="none" w:sz="0" w:space="0" w:color="auto"/>
          </w:divBdr>
          <w:divsChild>
            <w:div w:id="2072606657">
              <w:marLeft w:val="0"/>
              <w:marRight w:val="0"/>
              <w:marTop w:val="0"/>
              <w:marBottom w:val="0"/>
              <w:divBdr>
                <w:top w:val="none" w:sz="0" w:space="0" w:color="auto"/>
                <w:left w:val="none" w:sz="0" w:space="0" w:color="auto"/>
                <w:bottom w:val="none" w:sz="0" w:space="0" w:color="auto"/>
                <w:right w:val="none" w:sz="0" w:space="0" w:color="auto"/>
              </w:divBdr>
              <w:divsChild>
                <w:div w:id="6119778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227654">
          <w:marLeft w:val="0"/>
          <w:marRight w:val="0"/>
          <w:marTop w:val="0"/>
          <w:marBottom w:val="0"/>
          <w:divBdr>
            <w:top w:val="none" w:sz="0" w:space="0" w:color="auto"/>
            <w:left w:val="none" w:sz="0" w:space="0" w:color="auto"/>
            <w:bottom w:val="none" w:sz="0" w:space="0" w:color="auto"/>
            <w:right w:val="none" w:sz="0" w:space="0" w:color="auto"/>
          </w:divBdr>
          <w:divsChild>
            <w:div w:id="739208322">
              <w:marLeft w:val="0"/>
              <w:marRight w:val="0"/>
              <w:marTop w:val="0"/>
              <w:marBottom w:val="0"/>
              <w:divBdr>
                <w:top w:val="none" w:sz="0" w:space="0" w:color="auto"/>
                <w:left w:val="none" w:sz="0" w:space="0" w:color="auto"/>
                <w:bottom w:val="none" w:sz="0" w:space="0" w:color="auto"/>
                <w:right w:val="none" w:sz="0" w:space="0" w:color="auto"/>
              </w:divBdr>
              <w:divsChild>
                <w:div w:id="2008632396">
                  <w:marLeft w:val="-420"/>
                  <w:marRight w:val="0"/>
                  <w:marTop w:val="0"/>
                  <w:marBottom w:val="0"/>
                  <w:divBdr>
                    <w:top w:val="none" w:sz="0" w:space="0" w:color="auto"/>
                    <w:left w:val="none" w:sz="0" w:space="0" w:color="auto"/>
                    <w:bottom w:val="none" w:sz="0" w:space="0" w:color="auto"/>
                    <w:right w:val="none" w:sz="0" w:space="0" w:color="auto"/>
                  </w:divBdr>
                  <w:divsChild>
                    <w:div w:id="1708066573">
                      <w:marLeft w:val="0"/>
                      <w:marRight w:val="0"/>
                      <w:marTop w:val="0"/>
                      <w:marBottom w:val="0"/>
                      <w:divBdr>
                        <w:top w:val="none" w:sz="0" w:space="0" w:color="auto"/>
                        <w:left w:val="none" w:sz="0" w:space="0" w:color="auto"/>
                        <w:bottom w:val="none" w:sz="0" w:space="0" w:color="auto"/>
                        <w:right w:val="none" w:sz="0" w:space="0" w:color="auto"/>
                      </w:divBdr>
                      <w:divsChild>
                        <w:div w:id="2121143040">
                          <w:marLeft w:val="0"/>
                          <w:marRight w:val="0"/>
                          <w:marTop w:val="0"/>
                          <w:marBottom w:val="0"/>
                          <w:divBdr>
                            <w:top w:val="none" w:sz="0" w:space="0" w:color="auto"/>
                            <w:left w:val="none" w:sz="0" w:space="0" w:color="auto"/>
                            <w:bottom w:val="none" w:sz="0" w:space="0" w:color="auto"/>
                            <w:right w:val="none" w:sz="0" w:space="0" w:color="auto"/>
                          </w:divBdr>
                          <w:divsChild>
                            <w:div w:id="53286195">
                              <w:marLeft w:val="0"/>
                              <w:marRight w:val="0"/>
                              <w:marTop w:val="0"/>
                              <w:marBottom w:val="0"/>
                              <w:divBdr>
                                <w:top w:val="none" w:sz="0" w:space="0" w:color="auto"/>
                                <w:left w:val="none" w:sz="0" w:space="0" w:color="auto"/>
                                <w:bottom w:val="none" w:sz="0" w:space="0" w:color="auto"/>
                                <w:right w:val="none" w:sz="0" w:space="0" w:color="auto"/>
                              </w:divBdr>
                            </w:div>
                            <w:div w:id="15687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190">
                  <w:marLeft w:val="-420"/>
                  <w:marRight w:val="0"/>
                  <w:marTop w:val="0"/>
                  <w:marBottom w:val="0"/>
                  <w:divBdr>
                    <w:top w:val="none" w:sz="0" w:space="0" w:color="auto"/>
                    <w:left w:val="none" w:sz="0" w:space="0" w:color="auto"/>
                    <w:bottom w:val="none" w:sz="0" w:space="0" w:color="auto"/>
                    <w:right w:val="none" w:sz="0" w:space="0" w:color="auto"/>
                  </w:divBdr>
                  <w:divsChild>
                    <w:div w:id="2046446237">
                      <w:marLeft w:val="0"/>
                      <w:marRight w:val="0"/>
                      <w:marTop w:val="0"/>
                      <w:marBottom w:val="0"/>
                      <w:divBdr>
                        <w:top w:val="none" w:sz="0" w:space="0" w:color="auto"/>
                        <w:left w:val="none" w:sz="0" w:space="0" w:color="auto"/>
                        <w:bottom w:val="none" w:sz="0" w:space="0" w:color="auto"/>
                        <w:right w:val="none" w:sz="0" w:space="0" w:color="auto"/>
                      </w:divBdr>
                      <w:divsChild>
                        <w:div w:id="393429860">
                          <w:marLeft w:val="0"/>
                          <w:marRight w:val="0"/>
                          <w:marTop w:val="0"/>
                          <w:marBottom w:val="0"/>
                          <w:divBdr>
                            <w:top w:val="none" w:sz="0" w:space="0" w:color="auto"/>
                            <w:left w:val="none" w:sz="0" w:space="0" w:color="auto"/>
                            <w:bottom w:val="none" w:sz="0" w:space="0" w:color="auto"/>
                            <w:right w:val="none" w:sz="0" w:space="0" w:color="auto"/>
                          </w:divBdr>
                          <w:divsChild>
                            <w:div w:id="616528340">
                              <w:marLeft w:val="0"/>
                              <w:marRight w:val="0"/>
                              <w:marTop w:val="0"/>
                              <w:marBottom w:val="0"/>
                              <w:divBdr>
                                <w:top w:val="none" w:sz="0" w:space="0" w:color="auto"/>
                                <w:left w:val="none" w:sz="0" w:space="0" w:color="auto"/>
                                <w:bottom w:val="none" w:sz="0" w:space="0" w:color="auto"/>
                                <w:right w:val="none" w:sz="0" w:space="0" w:color="auto"/>
                              </w:divBdr>
                            </w:div>
                            <w:div w:id="1839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4162">
                  <w:marLeft w:val="-420"/>
                  <w:marRight w:val="0"/>
                  <w:marTop w:val="0"/>
                  <w:marBottom w:val="0"/>
                  <w:divBdr>
                    <w:top w:val="none" w:sz="0" w:space="0" w:color="auto"/>
                    <w:left w:val="none" w:sz="0" w:space="0" w:color="auto"/>
                    <w:bottom w:val="none" w:sz="0" w:space="0" w:color="auto"/>
                    <w:right w:val="none" w:sz="0" w:space="0" w:color="auto"/>
                  </w:divBdr>
                  <w:divsChild>
                    <w:div w:id="41903520">
                      <w:marLeft w:val="0"/>
                      <w:marRight w:val="0"/>
                      <w:marTop w:val="0"/>
                      <w:marBottom w:val="0"/>
                      <w:divBdr>
                        <w:top w:val="none" w:sz="0" w:space="0" w:color="auto"/>
                        <w:left w:val="none" w:sz="0" w:space="0" w:color="auto"/>
                        <w:bottom w:val="none" w:sz="0" w:space="0" w:color="auto"/>
                        <w:right w:val="none" w:sz="0" w:space="0" w:color="auto"/>
                      </w:divBdr>
                      <w:divsChild>
                        <w:div w:id="1389762542">
                          <w:marLeft w:val="0"/>
                          <w:marRight w:val="0"/>
                          <w:marTop w:val="0"/>
                          <w:marBottom w:val="0"/>
                          <w:divBdr>
                            <w:top w:val="none" w:sz="0" w:space="0" w:color="auto"/>
                            <w:left w:val="none" w:sz="0" w:space="0" w:color="auto"/>
                            <w:bottom w:val="none" w:sz="0" w:space="0" w:color="auto"/>
                            <w:right w:val="none" w:sz="0" w:space="0" w:color="auto"/>
                          </w:divBdr>
                          <w:divsChild>
                            <w:div w:id="1054740908">
                              <w:marLeft w:val="0"/>
                              <w:marRight w:val="0"/>
                              <w:marTop w:val="0"/>
                              <w:marBottom w:val="0"/>
                              <w:divBdr>
                                <w:top w:val="none" w:sz="0" w:space="0" w:color="auto"/>
                                <w:left w:val="none" w:sz="0" w:space="0" w:color="auto"/>
                                <w:bottom w:val="none" w:sz="0" w:space="0" w:color="auto"/>
                                <w:right w:val="none" w:sz="0" w:space="0" w:color="auto"/>
                              </w:divBdr>
                            </w:div>
                            <w:div w:id="106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629">
                  <w:marLeft w:val="-420"/>
                  <w:marRight w:val="0"/>
                  <w:marTop w:val="0"/>
                  <w:marBottom w:val="0"/>
                  <w:divBdr>
                    <w:top w:val="none" w:sz="0" w:space="0" w:color="auto"/>
                    <w:left w:val="none" w:sz="0" w:space="0" w:color="auto"/>
                    <w:bottom w:val="none" w:sz="0" w:space="0" w:color="auto"/>
                    <w:right w:val="none" w:sz="0" w:space="0" w:color="auto"/>
                  </w:divBdr>
                  <w:divsChild>
                    <w:div w:id="1225528927">
                      <w:marLeft w:val="0"/>
                      <w:marRight w:val="0"/>
                      <w:marTop w:val="0"/>
                      <w:marBottom w:val="0"/>
                      <w:divBdr>
                        <w:top w:val="none" w:sz="0" w:space="0" w:color="auto"/>
                        <w:left w:val="none" w:sz="0" w:space="0" w:color="auto"/>
                        <w:bottom w:val="none" w:sz="0" w:space="0" w:color="auto"/>
                        <w:right w:val="none" w:sz="0" w:space="0" w:color="auto"/>
                      </w:divBdr>
                      <w:divsChild>
                        <w:div w:id="1885362988">
                          <w:marLeft w:val="0"/>
                          <w:marRight w:val="0"/>
                          <w:marTop w:val="0"/>
                          <w:marBottom w:val="0"/>
                          <w:divBdr>
                            <w:top w:val="none" w:sz="0" w:space="0" w:color="auto"/>
                            <w:left w:val="none" w:sz="0" w:space="0" w:color="auto"/>
                            <w:bottom w:val="none" w:sz="0" w:space="0" w:color="auto"/>
                            <w:right w:val="none" w:sz="0" w:space="0" w:color="auto"/>
                          </w:divBdr>
                          <w:divsChild>
                            <w:div w:id="1221404513">
                              <w:marLeft w:val="0"/>
                              <w:marRight w:val="0"/>
                              <w:marTop w:val="0"/>
                              <w:marBottom w:val="0"/>
                              <w:divBdr>
                                <w:top w:val="none" w:sz="0" w:space="0" w:color="auto"/>
                                <w:left w:val="none" w:sz="0" w:space="0" w:color="auto"/>
                                <w:bottom w:val="none" w:sz="0" w:space="0" w:color="auto"/>
                                <w:right w:val="none" w:sz="0" w:space="0" w:color="auto"/>
                              </w:divBdr>
                            </w:div>
                            <w:div w:id="1505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69820">
      <w:bodyDiv w:val="1"/>
      <w:marLeft w:val="0"/>
      <w:marRight w:val="0"/>
      <w:marTop w:val="0"/>
      <w:marBottom w:val="0"/>
      <w:divBdr>
        <w:top w:val="none" w:sz="0" w:space="0" w:color="auto"/>
        <w:left w:val="none" w:sz="0" w:space="0" w:color="auto"/>
        <w:bottom w:val="none" w:sz="0" w:space="0" w:color="auto"/>
        <w:right w:val="none" w:sz="0" w:space="0" w:color="auto"/>
      </w:divBdr>
      <w:divsChild>
        <w:div w:id="474494726">
          <w:marLeft w:val="-420"/>
          <w:marRight w:val="0"/>
          <w:marTop w:val="0"/>
          <w:marBottom w:val="0"/>
          <w:divBdr>
            <w:top w:val="none" w:sz="0" w:space="0" w:color="auto"/>
            <w:left w:val="none" w:sz="0" w:space="0" w:color="auto"/>
            <w:bottom w:val="none" w:sz="0" w:space="0" w:color="auto"/>
            <w:right w:val="none" w:sz="0" w:space="0" w:color="auto"/>
          </w:divBdr>
          <w:divsChild>
            <w:div w:id="1579166393">
              <w:marLeft w:val="0"/>
              <w:marRight w:val="0"/>
              <w:marTop w:val="0"/>
              <w:marBottom w:val="0"/>
              <w:divBdr>
                <w:top w:val="none" w:sz="0" w:space="0" w:color="auto"/>
                <w:left w:val="none" w:sz="0" w:space="0" w:color="auto"/>
                <w:bottom w:val="none" w:sz="0" w:space="0" w:color="auto"/>
                <w:right w:val="none" w:sz="0" w:space="0" w:color="auto"/>
              </w:divBdr>
              <w:divsChild>
                <w:div w:id="1404646306">
                  <w:marLeft w:val="0"/>
                  <w:marRight w:val="0"/>
                  <w:marTop w:val="0"/>
                  <w:marBottom w:val="0"/>
                  <w:divBdr>
                    <w:top w:val="none" w:sz="0" w:space="0" w:color="auto"/>
                    <w:left w:val="none" w:sz="0" w:space="0" w:color="auto"/>
                    <w:bottom w:val="none" w:sz="0" w:space="0" w:color="auto"/>
                    <w:right w:val="none" w:sz="0" w:space="0" w:color="auto"/>
                  </w:divBdr>
                  <w:divsChild>
                    <w:div w:id="1603219978">
                      <w:marLeft w:val="0"/>
                      <w:marRight w:val="0"/>
                      <w:marTop w:val="0"/>
                      <w:marBottom w:val="0"/>
                      <w:divBdr>
                        <w:top w:val="none" w:sz="0" w:space="0" w:color="auto"/>
                        <w:left w:val="none" w:sz="0" w:space="0" w:color="auto"/>
                        <w:bottom w:val="none" w:sz="0" w:space="0" w:color="auto"/>
                        <w:right w:val="none" w:sz="0" w:space="0" w:color="auto"/>
                      </w:divBdr>
                    </w:div>
                    <w:div w:id="1293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566">
          <w:marLeft w:val="-420"/>
          <w:marRight w:val="0"/>
          <w:marTop w:val="0"/>
          <w:marBottom w:val="0"/>
          <w:divBdr>
            <w:top w:val="none" w:sz="0" w:space="0" w:color="auto"/>
            <w:left w:val="none" w:sz="0" w:space="0" w:color="auto"/>
            <w:bottom w:val="none" w:sz="0" w:space="0" w:color="auto"/>
            <w:right w:val="none" w:sz="0" w:space="0" w:color="auto"/>
          </w:divBdr>
          <w:divsChild>
            <w:div w:id="1743218265">
              <w:marLeft w:val="0"/>
              <w:marRight w:val="0"/>
              <w:marTop w:val="0"/>
              <w:marBottom w:val="0"/>
              <w:divBdr>
                <w:top w:val="none" w:sz="0" w:space="0" w:color="auto"/>
                <w:left w:val="none" w:sz="0" w:space="0" w:color="auto"/>
                <w:bottom w:val="none" w:sz="0" w:space="0" w:color="auto"/>
                <w:right w:val="none" w:sz="0" w:space="0" w:color="auto"/>
              </w:divBdr>
              <w:divsChild>
                <w:div w:id="71319592">
                  <w:marLeft w:val="0"/>
                  <w:marRight w:val="0"/>
                  <w:marTop w:val="0"/>
                  <w:marBottom w:val="0"/>
                  <w:divBdr>
                    <w:top w:val="none" w:sz="0" w:space="0" w:color="auto"/>
                    <w:left w:val="none" w:sz="0" w:space="0" w:color="auto"/>
                    <w:bottom w:val="none" w:sz="0" w:space="0" w:color="auto"/>
                    <w:right w:val="none" w:sz="0" w:space="0" w:color="auto"/>
                  </w:divBdr>
                  <w:divsChild>
                    <w:div w:id="2117409714">
                      <w:marLeft w:val="0"/>
                      <w:marRight w:val="0"/>
                      <w:marTop w:val="0"/>
                      <w:marBottom w:val="0"/>
                      <w:divBdr>
                        <w:top w:val="none" w:sz="0" w:space="0" w:color="auto"/>
                        <w:left w:val="none" w:sz="0" w:space="0" w:color="auto"/>
                        <w:bottom w:val="none" w:sz="0" w:space="0" w:color="auto"/>
                        <w:right w:val="none" w:sz="0" w:space="0" w:color="auto"/>
                      </w:divBdr>
                    </w:div>
                    <w:div w:id="20988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230">
          <w:marLeft w:val="-420"/>
          <w:marRight w:val="0"/>
          <w:marTop w:val="0"/>
          <w:marBottom w:val="0"/>
          <w:divBdr>
            <w:top w:val="none" w:sz="0" w:space="0" w:color="auto"/>
            <w:left w:val="none" w:sz="0" w:space="0" w:color="auto"/>
            <w:bottom w:val="none" w:sz="0" w:space="0" w:color="auto"/>
            <w:right w:val="none" w:sz="0" w:space="0" w:color="auto"/>
          </w:divBdr>
          <w:divsChild>
            <w:div w:id="1317492787">
              <w:marLeft w:val="0"/>
              <w:marRight w:val="0"/>
              <w:marTop w:val="0"/>
              <w:marBottom w:val="0"/>
              <w:divBdr>
                <w:top w:val="none" w:sz="0" w:space="0" w:color="auto"/>
                <w:left w:val="none" w:sz="0" w:space="0" w:color="auto"/>
                <w:bottom w:val="none" w:sz="0" w:space="0" w:color="auto"/>
                <w:right w:val="none" w:sz="0" w:space="0" w:color="auto"/>
              </w:divBdr>
              <w:divsChild>
                <w:div w:id="713504834">
                  <w:marLeft w:val="0"/>
                  <w:marRight w:val="0"/>
                  <w:marTop w:val="0"/>
                  <w:marBottom w:val="0"/>
                  <w:divBdr>
                    <w:top w:val="none" w:sz="0" w:space="0" w:color="auto"/>
                    <w:left w:val="none" w:sz="0" w:space="0" w:color="auto"/>
                    <w:bottom w:val="none" w:sz="0" w:space="0" w:color="auto"/>
                    <w:right w:val="none" w:sz="0" w:space="0" w:color="auto"/>
                  </w:divBdr>
                  <w:divsChild>
                    <w:div w:id="1914269556">
                      <w:marLeft w:val="0"/>
                      <w:marRight w:val="0"/>
                      <w:marTop w:val="0"/>
                      <w:marBottom w:val="0"/>
                      <w:divBdr>
                        <w:top w:val="none" w:sz="0" w:space="0" w:color="auto"/>
                        <w:left w:val="none" w:sz="0" w:space="0" w:color="auto"/>
                        <w:bottom w:val="none" w:sz="0" w:space="0" w:color="auto"/>
                        <w:right w:val="none" w:sz="0" w:space="0" w:color="auto"/>
                      </w:divBdr>
                    </w:div>
                    <w:div w:id="18090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5774">
      <w:bodyDiv w:val="1"/>
      <w:marLeft w:val="0"/>
      <w:marRight w:val="0"/>
      <w:marTop w:val="0"/>
      <w:marBottom w:val="0"/>
      <w:divBdr>
        <w:top w:val="none" w:sz="0" w:space="0" w:color="auto"/>
        <w:left w:val="none" w:sz="0" w:space="0" w:color="auto"/>
        <w:bottom w:val="none" w:sz="0" w:space="0" w:color="auto"/>
        <w:right w:val="none" w:sz="0" w:space="0" w:color="auto"/>
      </w:divBdr>
      <w:divsChild>
        <w:div w:id="470825274">
          <w:marLeft w:val="0"/>
          <w:marRight w:val="0"/>
          <w:marTop w:val="0"/>
          <w:marBottom w:val="0"/>
          <w:divBdr>
            <w:top w:val="none" w:sz="0" w:space="0" w:color="auto"/>
            <w:left w:val="none" w:sz="0" w:space="0" w:color="auto"/>
            <w:bottom w:val="none" w:sz="0" w:space="0" w:color="auto"/>
            <w:right w:val="none" w:sz="0" w:space="0" w:color="auto"/>
          </w:divBdr>
          <w:divsChild>
            <w:div w:id="1795249078">
              <w:marLeft w:val="0"/>
              <w:marRight w:val="0"/>
              <w:marTop w:val="0"/>
              <w:marBottom w:val="0"/>
              <w:divBdr>
                <w:top w:val="none" w:sz="0" w:space="0" w:color="auto"/>
                <w:left w:val="none" w:sz="0" w:space="0" w:color="auto"/>
                <w:bottom w:val="none" w:sz="0" w:space="0" w:color="auto"/>
                <w:right w:val="none" w:sz="0" w:space="0" w:color="auto"/>
              </w:divBdr>
              <w:divsChild>
                <w:div w:id="10499605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9919047">
          <w:marLeft w:val="0"/>
          <w:marRight w:val="0"/>
          <w:marTop w:val="0"/>
          <w:marBottom w:val="0"/>
          <w:divBdr>
            <w:top w:val="none" w:sz="0" w:space="0" w:color="auto"/>
            <w:left w:val="none" w:sz="0" w:space="0" w:color="auto"/>
            <w:bottom w:val="none" w:sz="0" w:space="0" w:color="auto"/>
            <w:right w:val="none" w:sz="0" w:space="0" w:color="auto"/>
          </w:divBdr>
          <w:divsChild>
            <w:div w:id="4906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1851065414">
      <w:bodyDiv w:val="1"/>
      <w:marLeft w:val="0"/>
      <w:marRight w:val="0"/>
      <w:marTop w:val="0"/>
      <w:marBottom w:val="0"/>
      <w:divBdr>
        <w:top w:val="none" w:sz="0" w:space="0" w:color="auto"/>
        <w:left w:val="none" w:sz="0" w:space="0" w:color="auto"/>
        <w:bottom w:val="none" w:sz="0" w:space="0" w:color="auto"/>
        <w:right w:val="none" w:sz="0" w:space="0" w:color="auto"/>
      </w:divBdr>
    </w:div>
    <w:div w:id="1870337359">
      <w:bodyDiv w:val="1"/>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318115668">
              <w:marLeft w:val="0"/>
              <w:marRight w:val="0"/>
              <w:marTop w:val="0"/>
              <w:marBottom w:val="0"/>
              <w:divBdr>
                <w:top w:val="none" w:sz="0" w:space="0" w:color="auto"/>
                <w:left w:val="none" w:sz="0" w:space="0" w:color="auto"/>
                <w:bottom w:val="none" w:sz="0" w:space="0" w:color="auto"/>
                <w:right w:val="none" w:sz="0" w:space="0" w:color="auto"/>
              </w:divBdr>
              <w:divsChild>
                <w:div w:id="1292982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955872">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5816">
      <w:bodyDiv w:val="1"/>
      <w:marLeft w:val="0"/>
      <w:marRight w:val="0"/>
      <w:marTop w:val="0"/>
      <w:marBottom w:val="0"/>
      <w:divBdr>
        <w:top w:val="none" w:sz="0" w:space="0" w:color="auto"/>
        <w:left w:val="none" w:sz="0" w:space="0" w:color="auto"/>
        <w:bottom w:val="none" w:sz="0" w:space="0" w:color="auto"/>
        <w:right w:val="none" w:sz="0" w:space="0" w:color="auto"/>
      </w:divBdr>
    </w:div>
    <w:div w:id="1960453948">
      <w:bodyDiv w:val="1"/>
      <w:marLeft w:val="0"/>
      <w:marRight w:val="0"/>
      <w:marTop w:val="0"/>
      <w:marBottom w:val="0"/>
      <w:divBdr>
        <w:top w:val="none" w:sz="0" w:space="0" w:color="auto"/>
        <w:left w:val="none" w:sz="0" w:space="0" w:color="auto"/>
        <w:bottom w:val="none" w:sz="0" w:space="0" w:color="auto"/>
        <w:right w:val="none" w:sz="0" w:space="0" w:color="auto"/>
      </w:divBdr>
    </w:div>
    <w:div w:id="205465161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084330048">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 w:id="2109616841">
      <w:bodyDiv w:val="1"/>
      <w:marLeft w:val="0"/>
      <w:marRight w:val="0"/>
      <w:marTop w:val="0"/>
      <w:marBottom w:val="0"/>
      <w:divBdr>
        <w:top w:val="none" w:sz="0" w:space="0" w:color="auto"/>
        <w:left w:val="none" w:sz="0" w:space="0" w:color="auto"/>
        <w:bottom w:val="none" w:sz="0" w:space="0" w:color="auto"/>
        <w:right w:val="none" w:sz="0" w:space="0" w:color="auto"/>
      </w:divBdr>
    </w:div>
    <w:div w:id="213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76</cp:revision>
  <cp:lastPrinted>2025-01-07T08:41:00Z</cp:lastPrinted>
  <dcterms:created xsi:type="dcterms:W3CDTF">2025-01-03T04:53:00Z</dcterms:created>
  <dcterms:modified xsi:type="dcterms:W3CDTF">2025-02-04T06:29:00Z</dcterms:modified>
</cp:coreProperties>
</file>